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30" w:type="dxa"/>
          <w:right w:w="30" w:type="dxa"/>
        </w:tblCellMar>
        <w:tblLook w:val="0000" w:firstRow="0" w:lastRow="0" w:firstColumn="0" w:lastColumn="0" w:noHBand="0" w:noVBand="0"/>
      </w:tblPr>
      <w:tblGrid>
        <w:gridCol w:w="8690"/>
      </w:tblGrid>
      <w:tr w:rsidR="00213B89" w:rsidRPr="00BB568A" w14:paraId="1F07F7BC" w14:textId="77777777" w:rsidTr="00213B89">
        <w:trPr>
          <w:trHeight w:val="605"/>
        </w:trPr>
        <w:tc>
          <w:tcPr>
            <w:tcW w:w="8690" w:type="dxa"/>
            <w:tcBorders>
              <w:top w:val="single" w:sz="6" w:space="0" w:color="969696"/>
              <w:left w:val="single" w:sz="6" w:space="0" w:color="969696"/>
              <w:bottom w:val="single" w:sz="6" w:space="0" w:color="969696"/>
              <w:right w:val="nil"/>
            </w:tcBorders>
            <w:shd w:val="solid" w:color="99CCFF" w:fill="auto"/>
          </w:tcPr>
          <w:p w14:paraId="211A22FB" w14:textId="77777777" w:rsidR="00213B89" w:rsidRPr="00A619C4" w:rsidRDefault="00213B89" w:rsidP="00BB568A">
            <w:pPr>
              <w:spacing w:before="200" w:line="240" w:lineRule="auto"/>
              <w:rPr>
                <w:rFonts w:ascii="Arial" w:hAnsi="Arial" w:cs="Arial"/>
                <w:b/>
                <w:bCs/>
                <w:sz w:val="24"/>
                <w:szCs w:val="24"/>
              </w:rPr>
            </w:pPr>
            <w:r w:rsidRPr="00A619C4">
              <w:rPr>
                <w:rFonts w:ascii="Arial" w:hAnsi="Arial" w:cs="Arial"/>
                <w:b/>
                <w:bCs/>
                <w:sz w:val="24"/>
                <w:szCs w:val="24"/>
              </w:rPr>
              <w:t>Jahresbericht</w:t>
            </w:r>
            <w:r w:rsidR="000D25DE" w:rsidRPr="00A619C4">
              <w:rPr>
                <w:rFonts w:ascii="Arial" w:hAnsi="Arial" w:cs="Arial"/>
                <w:b/>
                <w:bCs/>
                <w:sz w:val="24"/>
                <w:szCs w:val="24"/>
              </w:rPr>
              <w:t>/Tätigkeitsbericht</w:t>
            </w:r>
            <w:r w:rsidR="0031727C" w:rsidRPr="00A619C4">
              <w:rPr>
                <w:rFonts w:ascii="Arial" w:hAnsi="Arial" w:cs="Arial"/>
                <w:b/>
                <w:bCs/>
                <w:sz w:val="24"/>
                <w:szCs w:val="24"/>
              </w:rPr>
              <w:t xml:space="preserve"> 2018</w:t>
            </w:r>
          </w:p>
          <w:p w14:paraId="02BCC616" w14:textId="77777777" w:rsidR="00CC1635" w:rsidRPr="00BB568A" w:rsidRDefault="00CC1635" w:rsidP="00BB568A">
            <w:pPr>
              <w:pStyle w:val="Listenabsatz"/>
              <w:numPr>
                <w:ilvl w:val="0"/>
                <w:numId w:val="18"/>
              </w:numPr>
              <w:spacing w:line="240" w:lineRule="auto"/>
              <w:rPr>
                <w:rFonts w:ascii="Arial" w:hAnsi="Arial" w:cs="Arial"/>
                <w:b/>
                <w:bCs/>
              </w:rPr>
            </w:pPr>
            <w:r w:rsidRPr="00BB568A">
              <w:rPr>
                <w:rFonts w:ascii="Arial" w:hAnsi="Arial" w:cs="Arial"/>
                <w:b/>
                <w:bCs/>
              </w:rPr>
              <w:t>Qualitative Wertung</w:t>
            </w:r>
          </w:p>
        </w:tc>
      </w:tr>
      <w:tr w:rsidR="00213B89" w:rsidRPr="00BB568A" w14:paraId="696AD7ED" w14:textId="77777777" w:rsidTr="002A5737">
        <w:trPr>
          <w:trHeight w:val="2263"/>
        </w:trPr>
        <w:tc>
          <w:tcPr>
            <w:tcW w:w="8690" w:type="dxa"/>
            <w:tcBorders>
              <w:top w:val="single" w:sz="6" w:space="0" w:color="969696"/>
              <w:left w:val="single" w:sz="6" w:space="0" w:color="969696"/>
              <w:bottom w:val="single" w:sz="6" w:space="0" w:color="969696"/>
              <w:right w:val="single" w:sz="6" w:space="0" w:color="969696"/>
            </w:tcBorders>
          </w:tcPr>
          <w:p w14:paraId="0FB7B48E" w14:textId="77777777" w:rsidR="00AD1644" w:rsidRPr="00BB568A" w:rsidRDefault="00AD1644" w:rsidP="00BB568A">
            <w:pPr>
              <w:spacing w:before="200" w:line="240" w:lineRule="auto"/>
              <w:rPr>
                <w:rFonts w:ascii="Arial" w:hAnsi="Arial" w:cs="Arial"/>
                <w:b/>
              </w:rPr>
            </w:pPr>
            <w:r w:rsidRPr="00BB568A">
              <w:rPr>
                <w:rFonts w:ascii="Arial" w:hAnsi="Arial" w:cs="Arial"/>
                <w:b/>
              </w:rPr>
              <w:t>Vorbemerkung:</w:t>
            </w:r>
          </w:p>
          <w:p w14:paraId="15965A1F" w14:textId="77777777" w:rsidR="00AD1644" w:rsidRPr="00BB568A" w:rsidRDefault="004B5699" w:rsidP="00BB568A">
            <w:pPr>
              <w:pStyle w:val="Kopfzeile"/>
              <w:tabs>
                <w:tab w:val="clear" w:pos="4536"/>
                <w:tab w:val="clear" w:pos="9072"/>
              </w:tabs>
              <w:spacing w:after="200"/>
              <w:rPr>
                <w:rFonts w:ascii="Arial" w:hAnsi="Arial" w:cs="Arial"/>
              </w:rPr>
            </w:pPr>
            <w:r>
              <w:rPr>
                <w:rFonts w:ascii="Arial" w:hAnsi="Arial" w:cs="Arial"/>
              </w:rPr>
              <w:t>In dem</w:t>
            </w:r>
            <w:r w:rsidR="00AD1644" w:rsidRPr="00BB568A">
              <w:rPr>
                <w:rFonts w:ascii="Arial" w:hAnsi="Arial" w:cs="Arial"/>
              </w:rPr>
              <w:t xml:space="preserve"> Bericht </w:t>
            </w:r>
            <w:r w:rsidR="004F16A4">
              <w:rPr>
                <w:rFonts w:ascii="Arial" w:hAnsi="Arial" w:cs="Arial"/>
              </w:rPr>
              <w:t xml:space="preserve">sind </w:t>
            </w:r>
            <w:r w:rsidR="00C8369F" w:rsidRPr="00BB568A">
              <w:rPr>
                <w:rFonts w:ascii="Arial" w:hAnsi="Arial" w:cs="Arial"/>
              </w:rPr>
              <w:t>die Projekte der Liste 2019/2020</w:t>
            </w:r>
            <w:r w:rsidR="00AD1644" w:rsidRPr="00BB568A">
              <w:rPr>
                <w:rFonts w:ascii="Arial" w:hAnsi="Arial" w:cs="Arial"/>
              </w:rPr>
              <w:t xml:space="preserve"> einbezogen</w:t>
            </w:r>
            <w:r w:rsidR="004F16A4">
              <w:rPr>
                <w:rFonts w:ascii="Arial" w:hAnsi="Arial" w:cs="Arial"/>
              </w:rPr>
              <w:t>.</w:t>
            </w:r>
          </w:p>
          <w:p w14:paraId="440C0305" w14:textId="77777777" w:rsidR="00213B89" w:rsidRPr="00BB568A" w:rsidRDefault="00BB568A" w:rsidP="00BB568A">
            <w:pPr>
              <w:spacing w:line="240" w:lineRule="auto"/>
              <w:rPr>
                <w:rFonts w:ascii="Arial" w:hAnsi="Arial" w:cs="Arial"/>
              </w:rPr>
            </w:pPr>
            <w:r>
              <w:rPr>
                <w:rFonts w:ascii="Arial" w:hAnsi="Arial" w:cs="Arial"/>
                <w:b/>
              </w:rPr>
              <w:t xml:space="preserve">1.1 </w:t>
            </w:r>
            <w:r w:rsidR="00CC1635" w:rsidRPr="00BB568A">
              <w:rPr>
                <w:rFonts w:ascii="Arial" w:hAnsi="Arial" w:cs="Arial"/>
                <w:b/>
              </w:rPr>
              <w:t>Ergebnisse</w:t>
            </w:r>
            <w:r w:rsidR="00CC1635" w:rsidRPr="00BB568A">
              <w:rPr>
                <w:rFonts w:ascii="Arial" w:hAnsi="Arial" w:cs="Arial"/>
              </w:rPr>
              <w:t xml:space="preserve"> </w:t>
            </w:r>
          </w:p>
          <w:p w14:paraId="1BDCB3A8" w14:textId="77777777" w:rsidR="00CC1635" w:rsidRPr="00BB568A" w:rsidRDefault="00CC1635" w:rsidP="00BB568A">
            <w:pPr>
              <w:pStyle w:val="Listenabsatz"/>
              <w:numPr>
                <w:ilvl w:val="2"/>
                <w:numId w:val="17"/>
              </w:numPr>
              <w:spacing w:line="240" w:lineRule="auto"/>
              <w:rPr>
                <w:rFonts w:ascii="Arial" w:hAnsi="Arial" w:cs="Arial"/>
                <w:i/>
              </w:rPr>
            </w:pPr>
            <w:r w:rsidRPr="00BB568A">
              <w:rPr>
                <w:rFonts w:ascii="Arial" w:hAnsi="Arial" w:cs="Arial"/>
                <w:i/>
              </w:rPr>
              <w:t>Projektziele</w:t>
            </w:r>
          </w:p>
          <w:p w14:paraId="7CE4E987" w14:textId="77777777" w:rsidR="004B5699" w:rsidRDefault="004B5699" w:rsidP="00A619C4">
            <w:pPr>
              <w:spacing w:line="240" w:lineRule="auto"/>
              <w:rPr>
                <w:rFonts w:ascii="Arial" w:hAnsi="Arial" w:cs="Arial"/>
              </w:rPr>
            </w:pPr>
            <w:r>
              <w:rPr>
                <w:rFonts w:ascii="Arial" w:hAnsi="Arial" w:cs="Arial"/>
              </w:rPr>
              <w:t>I</w:t>
            </w:r>
            <w:r w:rsidRPr="004B5699">
              <w:rPr>
                <w:rFonts w:ascii="Arial" w:hAnsi="Arial" w:cs="Arial"/>
              </w:rPr>
              <w:t xml:space="preserve">n dieser Förderperiode </w:t>
            </w:r>
            <w:r>
              <w:rPr>
                <w:rFonts w:ascii="Arial" w:hAnsi="Arial" w:cs="Arial"/>
              </w:rPr>
              <w:t xml:space="preserve">sind insgesamt </w:t>
            </w:r>
            <w:r w:rsidRPr="004B5699">
              <w:rPr>
                <w:rFonts w:ascii="Arial" w:hAnsi="Arial" w:cs="Arial"/>
              </w:rPr>
              <w:t xml:space="preserve">41 Vorhaben zur Umsetzung der SLE </w:t>
            </w:r>
            <w:r>
              <w:rPr>
                <w:rFonts w:ascii="Arial" w:hAnsi="Arial" w:cs="Arial"/>
              </w:rPr>
              <w:t xml:space="preserve">durch die LAG </w:t>
            </w:r>
            <w:r w:rsidRPr="004B5699">
              <w:rPr>
                <w:rFonts w:ascii="Arial" w:hAnsi="Arial" w:cs="Arial"/>
              </w:rPr>
              <w:t>ausgewählt worden. Ein Zuwendungsbescheid ist zurückgegeben worden, da die Kosten so explodiert sind, dass das Vorhaben nicht umgesetzt werden kann.</w:t>
            </w:r>
          </w:p>
          <w:p w14:paraId="74DFD467" w14:textId="77777777" w:rsidR="004B5699" w:rsidRDefault="004B5699" w:rsidP="00A619C4">
            <w:pPr>
              <w:spacing w:line="240" w:lineRule="auto"/>
              <w:rPr>
                <w:rFonts w:ascii="Arial" w:hAnsi="Arial" w:cs="Arial"/>
              </w:rPr>
            </w:pPr>
            <w:r w:rsidRPr="00BB568A">
              <w:rPr>
                <w:rFonts w:ascii="Arial" w:hAnsi="Arial" w:cs="Arial"/>
              </w:rPr>
              <w:t xml:space="preserve">Bisher </w:t>
            </w:r>
            <w:r>
              <w:rPr>
                <w:rFonts w:ascii="Arial" w:hAnsi="Arial" w:cs="Arial"/>
              </w:rPr>
              <w:t>war die Projektb</w:t>
            </w:r>
            <w:r w:rsidRPr="00BB568A">
              <w:rPr>
                <w:rFonts w:ascii="Arial" w:hAnsi="Arial" w:cs="Arial"/>
              </w:rPr>
              <w:t xml:space="preserve">egleitung </w:t>
            </w:r>
            <w:r>
              <w:rPr>
                <w:rFonts w:ascii="Arial" w:hAnsi="Arial" w:cs="Arial"/>
              </w:rPr>
              <w:t xml:space="preserve">durch RM und LAG vorrangig auf Projektentwicklung, Auswahl und Antragstellung ausgerichtet. </w:t>
            </w:r>
          </w:p>
          <w:p w14:paraId="49E47711" w14:textId="77777777" w:rsidR="004B5699" w:rsidRDefault="004B5699" w:rsidP="00A619C4">
            <w:pPr>
              <w:spacing w:line="240" w:lineRule="auto"/>
              <w:rPr>
                <w:rFonts w:ascii="Arial" w:hAnsi="Arial" w:cs="Arial"/>
              </w:rPr>
            </w:pPr>
            <w:r>
              <w:rPr>
                <w:rFonts w:ascii="Arial" w:hAnsi="Arial" w:cs="Arial"/>
              </w:rPr>
              <w:t>E</w:t>
            </w:r>
            <w:r w:rsidRPr="00BB568A">
              <w:rPr>
                <w:rFonts w:ascii="Arial" w:hAnsi="Arial" w:cs="Arial"/>
              </w:rPr>
              <w:t xml:space="preserve">s </w:t>
            </w:r>
            <w:r>
              <w:rPr>
                <w:rFonts w:ascii="Arial" w:hAnsi="Arial" w:cs="Arial"/>
              </w:rPr>
              <w:t xml:space="preserve">gibt </w:t>
            </w:r>
            <w:r w:rsidRPr="00BB568A">
              <w:rPr>
                <w:rFonts w:ascii="Arial" w:hAnsi="Arial" w:cs="Arial"/>
              </w:rPr>
              <w:t>noch kein Begleitsystem, welches gestatten würde, eine qualitative Wertung der Erreichung der Projektziele vorzunehmen</w:t>
            </w:r>
            <w:r>
              <w:rPr>
                <w:rFonts w:ascii="Arial" w:hAnsi="Arial" w:cs="Arial"/>
              </w:rPr>
              <w:t>.</w:t>
            </w:r>
            <w:bookmarkStart w:id="0" w:name="_GoBack"/>
            <w:bookmarkEnd w:id="0"/>
          </w:p>
          <w:p w14:paraId="5CB8A68F" w14:textId="77777777" w:rsidR="004B5699" w:rsidRDefault="004F16A4" w:rsidP="00A619C4">
            <w:pPr>
              <w:spacing w:line="240" w:lineRule="auto"/>
              <w:rPr>
                <w:rFonts w:ascii="Arial" w:hAnsi="Arial" w:cs="Arial"/>
              </w:rPr>
            </w:pPr>
            <w:r w:rsidRPr="00A619C4">
              <w:rPr>
                <w:rFonts w:ascii="Arial" w:hAnsi="Arial" w:cs="Arial"/>
              </w:rPr>
              <w:t>Im Zuge der Evaluierung sind</w:t>
            </w:r>
            <w:r w:rsidR="00FA5196" w:rsidRPr="00A619C4">
              <w:rPr>
                <w:rFonts w:ascii="Arial" w:hAnsi="Arial" w:cs="Arial"/>
              </w:rPr>
              <w:t xml:space="preserve"> </w:t>
            </w:r>
            <w:r w:rsidR="004B5699">
              <w:rPr>
                <w:rFonts w:ascii="Arial" w:hAnsi="Arial" w:cs="Arial"/>
              </w:rPr>
              <w:t>u.a. folgende Schwerpunkte für die zukünftige Arbeit benannt worden:</w:t>
            </w:r>
          </w:p>
          <w:p w14:paraId="32DA9E8E" w14:textId="77777777" w:rsidR="004B5699" w:rsidRDefault="004F16A4" w:rsidP="004B5699">
            <w:pPr>
              <w:pStyle w:val="Listenabsatz"/>
              <w:numPr>
                <w:ilvl w:val="0"/>
                <w:numId w:val="23"/>
              </w:numPr>
              <w:spacing w:line="240" w:lineRule="auto"/>
              <w:rPr>
                <w:rFonts w:ascii="Arial" w:hAnsi="Arial" w:cs="Arial"/>
              </w:rPr>
            </w:pPr>
            <w:r w:rsidRPr="004B5699">
              <w:rPr>
                <w:rFonts w:ascii="Arial" w:hAnsi="Arial" w:cs="Arial"/>
              </w:rPr>
              <w:t xml:space="preserve">Entwicklung einer </w:t>
            </w:r>
            <w:r w:rsidR="00FA5196" w:rsidRPr="004B5699">
              <w:rPr>
                <w:rFonts w:ascii="Arial" w:hAnsi="Arial" w:cs="Arial"/>
              </w:rPr>
              <w:t>zielgerichtete</w:t>
            </w:r>
            <w:r w:rsidRPr="004B5699">
              <w:rPr>
                <w:rFonts w:ascii="Arial" w:hAnsi="Arial" w:cs="Arial"/>
              </w:rPr>
              <w:t>n</w:t>
            </w:r>
            <w:r w:rsidR="00FA5196" w:rsidRPr="004B5699">
              <w:rPr>
                <w:rFonts w:ascii="Arial" w:hAnsi="Arial" w:cs="Arial"/>
              </w:rPr>
              <w:t xml:space="preserve"> Begleitung der Projektträger bei der inhaltlichen Umsetzung </w:t>
            </w:r>
            <w:r w:rsidRPr="004B5699">
              <w:rPr>
                <w:rFonts w:ascii="Arial" w:hAnsi="Arial" w:cs="Arial"/>
              </w:rPr>
              <w:t>der Vorhaben</w:t>
            </w:r>
            <w:r w:rsidR="004B5699">
              <w:rPr>
                <w:rFonts w:ascii="Arial" w:hAnsi="Arial" w:cs="Arial"/>
              </w:rPr>
              <w:t>,</w:t>
            </w:r>
            <w:r w:rsidRPr="004B5699">
              <w:rPr>
                <w:rFonts w:ascii="Arial" w:hAnsi="Arial" w:cs="Arial"/>
              </w:rPr>
              <w:t xml:space="preserve"> </w:t>
            </w:r>
          </w:p>
          <w:p w14:paraId="080188ED" w14:textId="77777777" w:rsidR="004B5699" w:rsidRDefault="004F16A4" w:rsidP="00AE0274">
            <w:pPr>
              <w:pStyle w:val="Listenabsatz"/>
              <w:numPr>
                <w:ilvl w:val="0"/>
                <w:numId w:val="23"/>
              </w:numPr>
              <w:spacing w:line="240" w:lineRule="auto"/>
              <w:rPr>
                <w:rFonts w:ascii="Arial" w:hAnsi="Arial" w:cs="Arial"/>
              </w:rPr>
            </w:pPr>
            <w:r w:rsidRPr="004B5699">
              <w:rPr>
                <w:rFonts w:ascii="Arial" w:hAnsi="Arial" w:cs="Arial"/>
              </w:rPr>
              <w:t>Organisation von</w:t>
            </w:r>
            <w:r w:rsidR="00FA5196" w:rsidRPr="004B5699">
              <w:rPr>
                <w:rFonts w:ascii="Arial" w:hAnsi="Arial" w:cs="Arial"/>
              </w:rPr>
              <w:t xml:space="preserve"> Erfahrungsaustausch</w:t>
            </w:r>
            <w:r w:rsidRPr="004B5699">
              <w:rPr>
                <w:rFonts w:ascii="Arial" w:hAnsi="Arial" w:cs="Arial"/>
              </w:rPr>
              <w:t>en</w:t>
            </w:r>
            <w:r w:rsidR="00FA5196" w:rsidRPr="004B5699">
              <w:rPr>
                <w:rFonts w:ascii="Arial" w:hAnsi="Arial" w:cs="Arial"/>
              </w:rPr>
              <w:t xml:space="preserve"> zwischen d</w:t>
            </w:r>
            <w:r w:rsidRPr="004B5699">
              <w:rPr>
                <w:rFonts w:ascii="Arial" w:hAnsi="Arial" w:cs="Arial"/>
              </w:rPr>
              <w:t>en Projektträger/innen</w:t>
            </w:r>
            <w:r w:rsidR="005D518C">
              <w:rPr>
                <w:rFonts w:ascii="Arial" w:hAnsi="Arial" w:cs="Arial"/>
              </w:rPr>
              <w:t>.</w:t>
            </w:r>
            <w:r w:rsidRPr="004B5699">
              <w:rPr>
                <w:rFonts w:ascii="Arial" w:hAnsi="Arial" w:cs="Arial"/>
              </w:rPr>
              <w:t xml:space="preserve"> </w:t>
            </w:r>
          </w:p>
          <w:p w14:paraId="3DEEAFAF" w14:textId="77777777" w:rsidR="004B5699" w:rsidRPr="004B5699" w:rsidRDefault="000939C0" w:rsidP="004B5699">
            <w:pPr>
              <w:spacing w:line="240" w:lineRule="auto"/>
              <w:rPr>
                <w:rFonts w:ascii="Arial" w:hAnsi="Arial" w:cs="Arial"/>
              </w:rPr>
            </w:pPr>
            <w:r w:rsidRPr="004B5699">
              <w:rPr>
                <w:rFonts w:ascii="Arial" w:hAnsi="Arial" w:cs="Arial"/>
              </w:rPr>
              <w:t>In 25 Projekten sind</w:t>
            </w:r>
            <w:r w:rsidR="00AD1644" w:rsidRPr="004B5699">
              <w:rPr>
                <w:rFonts w:ascii="Arial" w:hAnsi="Arial" w:cs="Arial"/>
              </w:rPr>
              <w:t xml:space="preserve"> die Investit</w:t>
            </w:r>
            <w:r w:rsidR="00C45127" w:rsidRPr="004B5699">
              <w:rPr>
                <w:rFonts w:ascii="Arial" w:hAnsi="Arial" w:cs="Arial"/>
              </w:rPr>
              <w:t>ionen abgeschlossen. Diese könn</w:t>
            </w:r>
            <w:r w:rsidRPr="004B5699">
              <w:rPr>
                <w:rFonts w:ascii="Arial" w:hAnsi="Arial" w:cs="Arial"/>
              </w:rPr>
              <w:t>t</w:t>
            </w:r>
            <w:r w:rsidR="00AD1644" w:rsidRPr="004B5699">
              <w:rPr>
                <w:rFonts w:ascii="Arial" w:hAnsi="Arial" w:cs="Arial"/>
              </w:rPr>
              <w:t>en qualitativ in Bezug auf die Erreichung der Projektziele bewertet werden.</w:t>
            </w:r>
            <w:r w:rsidR="00BC0598" w:rsidRPr="004B5699">
              <w:rPr>
                <w:rFonts w:ascii="Arial" w:hAnsi="Arial" w:cs="Arial"/>
              </w:rPr>
              <w:t xml:space="preserve"> </w:t>
            </w:r>
          </w:p>
          <w:p w14:paraId="08D6A046" w14:textId="77777777" w:rsidR="00BC0598" w:rsidRDefault="004B5699" w:rsidP="00AE0274">
            <w:pPr>
              <w:spacing w:line="240" w:lineRule="auto"/>
              <w:rPr>
                <w:rFonts w:ascii="Arial" w:hAnsi="Arial" w:cs="Arial"/>
              </w:rPr>
            </w:pPr>
            <w:r>
              <w:rPr>
                <w:rFonts w:ascii="Arial" w:hAnsi="Arial" w:cs="Arial"/>
              </w:rPr>
              <w:t>Ein erster</w:t>
            </w:r>
            <w:r w:rsidR="00BC0598">
              <w:rPr>
                <w:rFonts w:ascii="Arial" w:hAnsi="Arial" w:cs="Arial"/>
              </w:rPr>
              <w:t xml:space="preserve"> S</w:t>
            </w:r>
            <w:r w:rsidR="004F16A4">
              <w:rPr>
                <w:rFonts w:ascii="Arial" w:hAnsi="Arial" w:cs="Arial"/>
              </w:rPr>
              <w:t>chritt auf diesem Weg</w:t>
            </w:r>
            <w:r>
              <w:rPr>
                <w:rFonts w:ascii="Arial" w:hAnsi="Arial" w:cs="Arial"/>
              </w:rPr>
              <w:t xml:space="preserve"> war</w:t>
            </w:r>
            <w:r w:rsidR="004F16A4">
              <w:rPr>
                <w:rFonts w:ascii="Arial" w:hAnsi="Arial" w:cs="Arial"/>
              </w:rPr>
              <w:t>,</w:t>
            </w:r>
            <w:r w:rsidR="00BC0598">
              <w:rPr>
                <w:rFonts w:ascii="Arial" w:hAnsi="Arial" w:cs="Arial"/>
              </w:rPr>
              <w:t xml:space="preserve"> </w:t>
            </w:r>
            <w:r w:rsidR="005D518C">
              <w:rPr>
                <w:rFonts w:ascii="Arial" w:hAnsi="Arial" w:cs="Arial"/>
              </w:rPr>
              <w:t>mit</w:t>
            </w:r>
            <w:r w:rsidR="00C8369F" w:rsidRPr="00BB568A">
              <w:rPr>
                <w:rFonts w:ascii="Arial" w:hAnsi="Arial" w:cs="Arial"/>
              </w:rPr>
              <w:t xml:space="preserve"> Aufstellung der Vorhabenliste 2018/2019</w:t>
            </w:r>
            <w:r w:rsidR="00A619C4">
              <w:rPr>
                <w:rFonts w:ascii="Arial" w:hAnsi="Arial" w:cs="Arial"/>
              </w:rPr>
              <w:t>,</w:t>
            </w:r>
            <w:r w:rsidR="00C8369F" w:rsidRPr="00BB568A">
              <w:rPr>
                <w:rFonts w:ascii="Arial" w:hAnsi="Arial" w:cs="Arial"/>
              </w:rPr>
              <w:t xml:space="preserve"> </w:t>
            </w:r>
            <w:r w:rsidR="00BC0598">
              <w:rPr>
                <w:rFonts w:ascii="Arial" w:hAnsi="Arial" w:cs="Arial"/>
              </w:rPr>
              <w:t xml:space="preserve">die </w:t>
            </w:r>
            <w:r w:rsidR="000B54BD">
              <w:rPr>
                <w:rFonts w:ascii="Arial" w:hAnsi="Arial" w:cs="Arial"/>
              </w:rPr>
              <w:t>Beschlüsse</w:t>
            </w:r>
            <w:r w:rsidR="00C8369F" w:rsidRPr="00BB568A">
              <w:rPr>
                <w:rFonts w:ascii="Arial" w:hAnsi="Arial" w:cs="Arial"/>
              </w:rPr>
              <w:t xml:space="preserve"> zu den Einzelvorhaben </w:t>
            </w:r>
            <w:r w:rsidR="00BC0598">
              <w:rPr>
                <w:rFonts w:ascii="Arial" w:hAnsi="Arial" w:cs="Arial"/>
              </w:rPr>
              <w:t xml:space="preserve">mit abrechenbaren </w:t>
            </w:r>
            <w:r w:rsidR="00C8369F" w:rsidRPr="00BB568A">
              <w:rPr>
                <w:rFonts w:ascii="Arial" w:hAnsi="Arial" w:cs="Arial"/>
              </w:rPr>
              <w:t xml:space="preserve">Indikatoren zur Zielerreichung </w:t>
            </w:r>
            <w:r>
              <w:rPr>
                <w:rFonts w:ascii="Arial" w:hAnsi="Arial" w:cs="Arial"/>
              </w:rPr>
              <w:t xml:space="preserve">zu </w:t>
            </w:r>
            <w:r w:rsidR="00BC0598">
              <w:rPr>
                <w:rFonts w:ascii="Arial" w:hAnsi="Arial" w:cs="Arial"/>
              </w:rPr>
              <w:t>versehen</w:t>
            </w:r>
            <w:r w:rsidR="00C8369F" w:rsidRPr="00BB568A">
              <w:rPr>
                <w:rFonts w:ascii="Arial" w:hAnsi="Arial" w:cs="Arial"/>
              </w:rPr>
              <w:t xml:space="preserve">. </w:t>
            </w:r>
          </w:p>
          <w:p w14:paraId="2CCF4CC9" w14:textId="77777777" w:rsidR="00CC1635" w:rsidRPr="00BC0598" w:rsidRDefault="00CC1635" w:rsidP="00BC0598">
            <w:pPr>
              <w:pStyle w:val="Listenabsatz"/>
              <w:numPr>
                <w:ilvl w:val="2"/>
                <w:numId w:val="17"/>
              </w:numPr>
              <w:spacing w:line="240" w:lineRule="auto"/>
              <w:rPr>
                <w:rFonts w:ascii="Arial" w:hAnsi="Arial" w:cs="Arial"/>
                <w:i/>
              </w:rPr>
            </w:pPr>
            <w:r w:rsidRPr="00BC0598">
              <w:rPr>
                <w:rFonts w:ascii="Arial" w:hAnsi="Arial" w:cs="Arial"/>
                <w:i/>
              </w:rPr>
              <w:t>SLE Ziele</w:t>
            </w:r>
          </w:p>
          <w:p w14:paraId="27C18D11" w14:textId="77777777" w:rsidR="00AE0274" w:rsidRDefault="00C45127" w:rsidP="00BB568A">
            <w:pPr>
              <w:spacing w:after="120" w:line="240" w:lineRule="auto"/>
              <w:rPr>
                <w:rFonts w:ascii="Arial" w:hAnsi="Arial" w:cs="Arial"/>
              </w:rPr>
            </w:pPr>
            <w:r w:rsidRPr="00BB568A">
              <w:rPr>
                <w:rFonts w:ascii="Arial" w:hAnsi="Arial" w:cs="Arial"/>
              </w:rPr>
              <w:t>Das Zielsystem der SLE setzt sich aus Ent</w:t>
            </w:r>
            <w:r w:rsidR="00FF1E3A" w:rsidRPr="00BB568A">
              <w:rPr>
                <w:rFonts w:ascii="Arial" w:hAnsi="Arial" w:cs="Arial"/>
              </w:rPr>
              <w:t>wicklungszielen</w:t>
            </w:r>
            <w:r w:rsidRPr="00BB568A">
              <w:rPr>
                <w:rFonts w:ascii="Arial" w:hAnsi="Arial" w:cs="Arial"/>
              </w:rPr>
              <w:t xml:space="preserve"> und </w:t>
            </w:r>
            <w:r w:rsidR="004F16A4">
              <w:rPr>
                <w:rFonts w:ascii="Arial" w:hAnsi="Arial" w:cs="Arial"/>
              </w:rPr>
              <w:t xml:space="preserve">LEADER spezifischen, übergreifenden Zielen </w:t>
            </w:r>
            <w:r w:rsidRPr="00BB568A">
              <w:rPr>
                <w:rFonts w:ascii="Arial" w:hAnsi="Arial" w:cs="Arial"/>
              </w:rPr>
              <w:t xml:space="preserve">zusammen. Die übergreifenden Ziele spiegeln sich </w:t>
            </w:r>
            <w:r w:rsidR="00BC0598">
              <w:rPr>
                <w:rFonts w:ascii="Arial" w:hAnsi="Arial" w:cs="Arial"/>
              </w:rPr>
              <w:t xml:space="preserve">direkt </w:t>
            </w:r>
            <w:r w:rsidRPr="00BB568A">
              <w:rPr>
                <w:rFonts w:ascii="Arial" w:hAnsi="Arial" w:cs="Arial"/>
              </w:rPr>
              <w:t>in den Bewertungskriterien</w:t>
            </w:r>
            <w:r w:rsidR="00BC0598">
              <w:rPr>
                <w:rFonts w:ascii="Arial" w:hAnsi="Arial" w:cs="Arial"/>
              </w:rPr>
              <w:t xml:space="preserve"> wider. </w:t>
            </w:r>
          </w:p>
          <w:p w14:paraId="474D9B0B" w14:textId="77777777" w:rsidR="00FF1E3A" w:rsidRPr="00BB568A" w:rsidRDefault="00FF1E3A" w:rsidP="00BB568A">
            <w:pPr>
              <w:spacing w:after="120" w:line="240" w:lineRule="auto"/>
              <w:contextualSpacing/>
              <w:rPr>
                <w:rFonts w:ascii="Arial" w:hAnsi="Arial" w:cs="Arial"/>
              </w:rPr>
            </w:pPr>
            <w:r w:rsidRPr="00BB568A">
              <w:rPr>
                <w:rFonts w:ascii="Arial" w:hAnsi="Arial" w:cs="Arial"/>
              </w:rPr>
              <w:t>Im Rahmen der Erreichung der übergreifenden Ziele</w:t>
            </w:r>
            <w:r w:rsidR="000B54BD">
              <w:rPr>
                <w:rFonts w:ascii="Arial" w:hAnsi="Arial" w:cs="Arial"/>
              </w:rPr>
              <w:t>,</w:t>
            </w:r>
            <w:r w:rsidRPr="00BB568A">
              <w:rPr>
                <w:rFonts w:ascii="Arial" w:hAnsi="Arial" w:cs="Arial"/>
              </w:rPr>
              <w:t xml:space="preserve"> hat sich die LAG im Jahr 2018 schwerpunktmäßig mit folgenden Themen beschäftig</w:t>
            </w:r>
            <w:r w:rsidR="000B54BD">
              <w:rPr>
                <w:rFonts w:ascii="Arial" w:hAnsi="Arial" w:cs="Arial"/>
              </w:rPr>
              <w:t>t</w:t>
            </w:r>
            <w:r w:rsidRPr="00BB568A">
              <w:rPr>
                <w:rFonts w:ascii="Arial" w:hAnsi="Arial" w:cs="Arial"/>
              </w:rPr>
              <w:t>:</w:t>
            </w:r>
          </w:p>
          <w:p w14:paraId="0741D4FC" w14:textId="7A226146" w:rsidR="00FF1E3A" w:rsidRPr="00BB568A" w:rsidRDefault="00FF1E3A" w:rsidP="00BB568A">
            <w:pPr>
              <w:pStyle w:val="Listenabsatz"/>
              <w:numPr>
                <w:ilvl w:val="0"/>
                <w:numId w:val="22"/>
              </w:numPr>
              <w:spacing w:after="120" w:line="240" w:lineRule="auto"/>
              <w:rPr>
                <w:rFonts w:ascii="Arial" w:hAnsi="Arial" w:cs="Arial"/>
              </w:rPr>
            </w:pPr>
            <w:r w:rsidRPr="00BB568A">
              <w:rPr>
                <w:rFonts w:ascii="Arial" w:hAnsi="Arial" w:cs="Arial"/>
              </w:rPr>
              <w:t>Wie gelingt es, möglichst</w:t>
            </w:r>
            <w:r w:rsidR="0039080D">
              <w:rPr>
                <w:rFonts w:ascii="Arial" w:hAnsi="Arial" w:cs="Arial"/>
              </w:rPr>
              <w:t xml:space="preserve"> viele Bürgerinnen und Bürger </w:t>
            </w:r>
            <w:r w:rsidR="00E020F4">
              <w:rPr>
                <w:rFonts w:ascii="Arial" w:hAnsi="Arial" w:cs="Arial"/>
              </w:rPr>
              <w:t>für</w:t>
            </w:r>
            <w:r w:rsidRPr="00BB568A">
              <w:rPr>
                <w:rFonts w:ascii="Arial" w:hAnsi="Arial" w:cs="Arial"/>
              </w:rPr>
              <w:t xml:space="preserve"> den Prozess </w:t>
            </w:r>
            <w:r w:rsidR="00F222A3">
              <w:rPr>
                <w:rFonts w:ascii="Arial" w:hAnsi="Arial" w:cs="Arial"/>
              </w:rPr>
              <w:t xml:space="preserve">zu aktivieren </w:t>
            </w:r>
            <w:r w:rsidRPr="00BB568A">
              <w:rPr>
                <w:rFonts w:ascii="Arial" w:hAnsi="Arial" w:cs="Arial"/>
              </w:rPr>
              <w:t>(Bottom-up)?</w:t>
            </w:r>
          </w:p>
          <w:p w14:paraId="03946ED0" w14:textId="77777777" w:rsidR="00FF1E3A" w:rsidRPr="00BB568A" w:rsidRDefault="00AE0274" w:rsidP="00BB568A">
            <w:pPr>
              <w:pStyle w:val="Listenabsatz"/>
              <w:numPr>
                <w:ilvl w:val="0"/>
                <w:numId w:val="22"/>
              </w:numPr>
              <w:spacing w:after="120" w:line="240" w:lineRule="auto"/>
              <w:rPr>
                <w:rFonts w:ascii="Arial" w:hAnsi="Arial" w:cs="Arial"/>
              </w:rPr>
            </w:pPr>
            <w:r>
              <w:rPr>
                <w:rFonts w:ascii="Arial" w:hAnsi="Arial" w:cs="Arial"/>
              </w:rPr>
              <w:t>Wie können</w:t>
            </w:r>
            <w:r w:rsidR="00FF1E3A" w:rsidRPr="00BB568A">
              <w:rPr>
                <w:rFonts w:ascii="Arial" w:hAnsi="Arial" w:cs="Arial"/>
              </w:rPr>
              <w:t xml:space="preserve"> mehr kleine, private Initiativen </w:t>
            </w:r>
            <w:r w:rsidR="00434DFA">
              <w:rPr>
                <w:rFonts w:ascii="Arial" w:hAnsi="Arial" w:cs="Arial"/>
              </w:rPr>
              <w:t xml:space="preserve">für </w:t>
            </w:r>
            <w:r w:rsidR="000B54BD">
              <w:rPr>
                <w:rFonts w:ascii="Arial" w:hAnsi="Arial" w:cs="Arial"/>
              </w:rPr>
              <w:t>die Projektentwicklung gewonnen</w:t>
            </w:r>
            <w:r w:rsidR="00434DFA">
              <w:rPr>
                <w:rFonts w:ascii="Arial" w:hAnsi="Arial" w:cs="Arial"/>
              </w:rPr>
              <w:t xml:space="preserve"> werden?</w:t>
            </w:r>
          </w:p>
          <w:p w14:paraId="706BDBEE" w14:textId="77777777" w:rsidR="00FF1E3A" w:rsidRPr="00BB568A" w:rsidRDefault="00FF1E3A" w:rsidP="00BB568A">
            <w:pPr>
              <w:pStyle w:val="Listenabsatz"/>
              <w:numPr>
                <w:ilvl w:val="0"/>
                <w:numId w:val="22"/>
              </w:numPr>
              <w:spacing w:after="120" w:line="240" w:lineRule="auto"/>
              <w:rPr>
                <w:rFonts w:ascii="Arial" w:hAnsi="Arial" w:cs="Arial"/>
              </w:rPr>
            </w:pPr>
            <w:r w:rsidRPr="00BB568A">
              <w:rPr>
                <w:rFonts w:ascii="Arial" w:hAnsi="Arial" w:cs="Arial"/>
              </w:rPr>
              <w:t>Wie</w:t>
            </w:r>
            <w:r w:rsidR="00AE0274">
              <w:rPr>
                <w:rFonts w:ascii="Arial" w:hAnsi="Arial" w:cs="Arial"/>
              </w:rPr>
              <w:t xml:space="preserve"> kann die Umsetzung des Gleichheitsgrundsatzes, einschließlich GM</w:t>
            </w:r>
            <w:r w:rsidR="00F72C8D">
              <w:rPr>
                <w:rFonts w:ascii="Arial" w:hAnsi="Arial" w:cs="Arial"/>
              </w:rPr>
              <w:t>,</w:t>
            </w:r>
            <w:r w:rsidR="00AE0274">
              <w:rPr>
                <w:rFonts w:ascii="Arial" w:hAnsi="Arial" w:cs="Arial"/>
              </w:rPr>
              <w:t xml:space="preserve"> qualitativ verbessert werden?</w:t>
            </w:r>
          </w:p>
          <w:p w14:paraId="74E12667" w14:textId="77777777" w:rsidR="00FF1E3A" w:rsidRPr="00BB568A" w:rsidRDefault="003F1A52" w:rsidP="00BB568A">
            <w:pPr>
              <w:spacing w:after="120" w:line="240" w:lineRule="auto"/>
              <w:contextualSpacing/>
              <w:rPr>
                <w:rFonts w:ascii="Arial" w:hAnsi="Arial" w:cs="Arial"/>
              </w:rPr>
            </w:pPr>
            <w:r w:rsidRPr="00BB568A">
              <w:rPr>
                <w:rFonts w:ascii="Arial" w:hAnsi="Arial" w:cs="Arial"/>
              </w:rPr>
              <w:t>Folgende Aktivitäten und Maßnahmen waren darauf ausgerichtet:</w:t>
            </w:r>
          </w:p>
          <w:p w14:paraId="7C8B41D0" w14:textId="77777777" w:rsidR="003F1A52" w:rsidRPr="00BB568A" w:rsidRDefault="003F1A52" w:rsidP="00BB568A">
            <w:pPr>
              <w:pStyle w:val="Listenabsatz"/>
              <w:numPr>
                <w:ilvl w:val="0"/>
                <w:numId w:val="22"/>
              </w:numPr>
              <w:spacing w:line="240" w:lineRule="auto"/>
              <w:rPr>
                <w:rFonts w:ascii="Arial" w:hAnsi="Arial" w:cs="Arial"/>
              </w:rPr>
            </w:pPr>
            <w:r w:rsidRPr="00BB568A">
              <w:rPr>
                <w:rFonts w:ascii="Arial" w:hAnsi="Arial" w:cs="Arial"/>
              </w:rPr>
              <w:t>zwei öffentliche Workshops zur Projektentwicklung und zur Erschließung von Finanzierungsquellen</w:t>
            </w:r>
            <w:r w:rsidR="00F72C8D">
              <w:rPr>
                <w:rFonts w:ascii="Arial" w:hAnsi="Arial" w:cs="Arial"/>
              </w:rPr>
              <w:t>,</w:t>
            </w:r>
            <w:r w:rsidRPr="00BB568A">
              <w:rPr>
                <w:rFonts w:ascii="Arial" w:hAnsi="Arial" w:cs="Arial"/>
              </w:rPr>
              <w:t xml:space="preserve"> </w:t>
            </w:r>
          </w:p>
          <w:p w14:paraId="0568C745" w14:textId="77777777" w:rsidR="00F72C8D" w:rsidRDefault="00F72C8D" w:rsidP="00BB568A">
            <w:pPr>
              <w:pStyle w:val="Listenabsatz"/>
              <w:numPr>
                <w:ilvl w:val="0"/>
                <w:numId w:val="22"/>
              </w:numPr>
              <w:spacing w:line="240" w:lineRule="auto"/>
              <w:rPr>
                <w:rFonts w:ascii="Arial" w:hAnsi="Arial" w:cs="Arial"/>
              </w:rPr>
            </w:pPr>
            <w:r w:rsidRPr="00F72C8D">
              <w:rPr>
                <w:rFonts w:ascii="Arial" w:hAnsi="Arial" w:cs="Arial"/>
              </w:rPr>
              <w:t>ständig</w:t>
            </w:r>
            <w:r w:rsidR="000B54BD">
              <w:rPr>
                <w:rFonts w:ascii="Arial" w:hAnsi="Arial" w:cs="Arial"/>
              </w:rPr>
              <w:t>e</w:t>
            </w:r>
            <w:r w:rsidRPr="00F72C8D">
              <w:rPr>
                <w:rFonts w:ascii="Arial" w:hAnsi="Arial" w:cs="Arial"/>
              </w:rPr>
              <w:t xml:space="preserve"> Aktualisierung und Qualifizierung der Internetseite der LAG,</w:t>
            </w:r>
          </w:p>
          <w:p w14:paraId="1FB15B8A" w14:textId="77777777" w:rsidR="003F1A52" w:rsidRPr="00F72C8D" w:rsidRDefault="00F72ABA" w:rsidP="00BB568A">
            <w:pPr>
              <w:pStyle w:val="Listenabsatz"/>
              <w:numPr>
                <w:ilvl w:val="0"/>
                <w:numId w:val="22"/>
              </w:numPr>
              <w:spacing w:line="240" w:lineRule="auto"/>
              <w:rPr>
                <w:rFonts w:ascii="Arial" w:hAnsi="Arial" w:cs="Arial"/>
              </w:rPr>
            </w:pPr>
            <w:r>
              <w:rPr>
                <w:rFonts w:ascii="Arial" w:hAnsi="Arial" w:cs="Arial"/>
              </w:rPr>
              <w:t xml:space="preserve">Änderung der Fördersätze und –konditionen </w:t>
            </w:r>
            <w:r w:rsidR="003F1A52" w:rsidRPr="00F72C8D">
              <w:rPr>
                <w:rFonts w:ascii="Arial" w:hAnsi="Arial" w:cs="Arial"/>
              </w:rPr>
              <w:t xml:space="preserve">für kleine Projektträger </w:t>
            </w:r>
            <w:r>
              <w:rPr>
                <w:rFonts w:ascii="Arial" w:hAnsi="Arial" w:cs="Arial"/>
              </w:rPr>
              <w:t xml:space="preserve">und </w:t>
            </w:r>
            <w:r>
              <w:rPr>
                <w:rFonts w:ascii="Arial" w:hAnsi="Arial" w:cs="Arial"/>
              </w:rPr>
              <w:lastRenderedPageBreak/>
              <w:t xml:space="preserve">niederschwellige Projekte, </w:t>
            </w:r>
          </w:p>
          <w:p w14:paraId="72117CD2" w14:textId="77777777" w:rsidR="00C336E5" w:rsidRDefault="00C336E5" w:rsidP="00C336E5">
            <w:pPr>
              <w:pStyle w:val="Listenabsatz"/>
              <w:numPr>
                <w:ilvl w:val="0"/>
                <w:numId w:val="22"/>
              </w:numPr>
              <w:spacing w:line="240" w:lineRule="auto"/>
              <w:rPr>
                <w:rFonts w:ascii="Arial" w:hAnsi="Arial" w:cs="Arial"/>
              </w:rPr>
            </w:pPr>
            <w:r>
              <w:rPr>
                <w:rFonts w:ascii="Arial" w:hAnsi="Arial" w:cs="Arial"/>
              </w:rPr>
              <w:t>Durchführung eines Workshops zu Gender Mainstreaming.</w:t>
            </w:r>
          </w:p>
          <w:p w14:paraId="23EE6D44" w14:textId="77777777" w:rsidR="00F72ABA" w:rsidRDefault="00434DFA" w:rsidP="00A619C4">
            <w:pPr>
              <w:spacing w:line="240" w:lineRule="auto"/>
              <w:rPr>
                <w:rFonts w:ascii="Arial" w:hAnsi="Arial" w:cs="Arial"/>
              </w:rPr>
            </w:pPr>
            <w:r>
              <w:rPr>
                <w:rFonts w:ascii="Arial" w:hAnsi="Arial" w:cs="Arial"/>
              </w:rPr>
              <w:t>Im Rahmen der Evaluierung wurde festgestellt</w:t>
            </w:r>
            <w:r w:rsidR="00F72C8D" w:rsidRPr="00C336E5">
              <w:rPr>
                <w:rFonts w:ascii="Arial" w:hAnsi="Arial" w:cs="Arial"/>
              </w:rPr>
              <w:t>, dass das Verhältnis von öffentlichen und pri</w:t>
            </w:r>
            <w:r>
              <w:rPr>
                <w:rFonts w:ascii="Arial" w:hAnsi="Arial" w:cs="Arial"/>
              </w:rPr>
              <w:t>vaten Trägern, jeweils 50%,</w:t>
            </w:r>
            <w:r w:rsidR="00F72C8D" w:rsidRPr="00C336E5">
              <w:rPr>
                <w:rFonts w:ascii="Arial" w:hAnsi="Arial" w:cs="Arial"/>
              </w:rPr>
              <w:t xml:space="preserve"> ein Erfolgsfaktor bei der Umsetzung der SLE ist.</w:t>
            </w:r>
            <w:r w:rsidR="00A619C4">
              <w:rPr>
                <w:rFonts w:ascii="Arial" w:hAnsi="Arial" w:cs="Arial"/>
              </w:rPr>
              <w:t xml:space="preserve"> </w:t>
            </w:r>
          </w:p>
          <w:p w14:paraId="0CE28F9D" w14:textId="77777777" w:rsidR="00F72C8D" w:rsidRDefault="00EA6FB3" w:rsidP="00F72C8D">
            <w:pPr>
              <w:spacing w:after="120" w:line="240" w:lineRule="auto"/>
              <w:rPr>
                <w:rFonts w:ascii="Arial" w:hAnsi="Arial" w:cs="Arial"/>
              </w:rPr>
            </w:pPr>
            <w:r>
              <w:rPr>
                <w:rFonts w:ascii="Arial" w:hAnsi="Arial" w:cs="Arial"/>
              </w:rPr>
              <w:t>Ca. 120</w:t>
            </w:r>
            <w:r w:rsidR="00F72C8D">
              <w:rPr>
                <w:rFonts w:ascii="Arial" w:hAnsi="Arial" w:cs="Arial"/>
              </w:rPr>
              <w:t xml:space="preserve"> Bürg</w:t>
            </w:r>
            <w:r w:rsidR="00434DFA">
              <w:rPr>
                <w:rFonts w:ascii="Arial" w:hAnsi="Arial" w:cs="Arial"/>
              </w:rPr>
              <w:t>erinnen und Bürger nahmen an vier</w:t>
            </w:r>
            <w:r w:rsidR="00F72C8D">
              <w:rPr>
                <w:rFonts w:ascii="Arial" w:hAnsi="Arial" w:cs="Arial"/>
              </w:rPr>
              <w:t xml:space="preserve"> Workshops teil. Es wird bereits jetzt nachgefragt, ob es in 2019 weitere Workshops geben wird.</w:t>
            </w:r>
          </w:p>
          <w:p w14:paraId="6AAC3F91" w14:textId="77777777" w:rsidR="00F72C8D" w:rsidRDefault="00F72C8D" w:rsidP="00F72C8D">
            <w:pPr>
              <w:spacing w:after="120" w:line="240" w:lineRule="auto"/>
              <w:rPr>
                <w:rFonts w:ascii="Arial" w:hAnsi="Arial" w:cs="Arial"/>
              </w:rPr>
            </w:pPr>
            <w:r>
              <w:rPr>
                <w:rFonts w:ascii="Arial" w:hAnsi="Arial" w:cs="Arial"/>
              </w:rPr>
              <w:t xml:space="preserve">Die </w:t>
            </w:r>
            <w:r w:rsidR="00F72ABA">
              <w:rPr>
                <w:rFonts w:ascii="Arial" w:hAnsi="Arial" w:cs="Arial"/>
              </w:rPr>
              <w:t xml:space="preserve">Zahl der Zugriffe auf die Internetseite ist </w:t>
            </w:r>
            <w:r w:rsidR="00A619C4">
              <w:rPr>
                <w:rFonts w:ascii="Arial" w:hAnsi="Arial" w:cs="Arial"/>
              </w:rPr>
              <w:t>im Vergleich von</w:t>
            </w:r>
            <w:r w:rsidR="00F72ABA">
              <w:rPr>
                <w:rFonts w:ascii="Arial" w:hAnsi="Arial" w:cs="Arial"/>
              </w:rPr>
              <w:t xml:space="preserve"> 2017</w:t>
            </w:r>
            <w:r w:rsidR="00A619C4">
              <w:rPr>
                <w:rFonts w:ascii="Arial" w:hAnsi="Arial" w:cs="Arial"/>
              </w:rPr>
              <w:t xml:space="preserve"> zu 2018</w:t>
            </w:r>
            <w:r w:rsidR="00F72ABA">
              <w:rPr>
                <w:rFonts w:ascii="Arial" w:hAnsi="Arial" w:cs="Arial"/>
              </w:rPr>
              <w:t xml:space="preserve"> um 8.426 gestiegen (2017 – 28.104, 2018 – 36.530).</w:t>
            </w:r>
          </w:p>
          <w:p w14:paraId="6D0F8D17" w14:textId="77777777" w:rsidR="00C336E5" w:rsidRDefault="00C336E5" w:rsidP="00C336E5">
            <w:pPr>
              <w:spacing w:after="240" w:line="240" w:lineRule="auto"/>
              <w:rPr>
                <w:rFonts w:ascii="Arial" w:hAnsi="Arial" w:cs="Arial"/>
              </w:rPr>
            </w:pPr>
            <w:r w:rsidRPr="00C336E5">
              <w:rPr>
                <w:rFonts w:ascii="Arial" w:hAnsi="Arial" w:cs="Arial"/>
              </w:rPr>
              <w:t>Der Workshop zu GM wurde</w:t>
            </w:r>
            <w:r w:rsidR="005D518C">
              <w:rPr>
                <w:rFonts w:ascii="Arial" w:hAnsi="Arial" w:cs="Arial"/>
              </w:rPr>
              <w:t>,</w:t>
            </w:r>
            <w:r w:rsidRPr="00C336E5">
              <w:rPr>
                <w:rFonts w:ascii="Arial" w:hAnsi="Arial" w:cs="Arial"/>
              </w:rPr>
              <w:t xml:space="preserve"> unter Federführung </w:t>
            </w:r>
            <w:r>
              <w:rPr>
                <w:rFonts w:ascii="Arial" w:hAnsi="Arial" w:cs="Arial"/>
              </w:rPr>
              <w:t>eines LAG Mitgliedes</w:t>
            </w:r>
            <w:r w:rsidR="005D518C">
              <w:rPr>
                <w:rFonts w:ascii="Arial" w:hAnsi="Arial" w:cs="Arial"/>
              </w:rPr>
              <w:t>,</w:t>
            </w:r>
            <w:r>
              <w:rPr>
                <w:rFonts w:ascii="Arial" w:hAnsi="Arial" w:cs="Arial"/>
              </w:rPr>
              <w:t xml:space="preserve"> in enger Zusammenarbeit </w:t>
            </w:r>
            <w:r w:rsidRPr="00BB568A">
              <w:rPr>
                <w:rFonts w:ascii="Arial" w:hAnsi="Arial" w:cs="Arial"/>
              </w:rPr>
              <w:t>mit dem Landesfrauen</w:t>
            </w:r>
            <w:r>
              <w:rPr>
                <w:rFonts w:ascii="Arial" w:hAnsi="Arial" w:cs="Arial"/>
              </w:rPr>
              <w:t xml:space="preserve">rat konzipiert und durchgeführt. </w:t>
            </w:r>
            <w:r w:rsidRPr="00BB568A">
              <w:rPr>
                <w:rFonts w:ascii="Arial" w:hAnsi="Arial" w:cs="Arial"/>
              </w:rPr>
              <w:t>Projektträger und LAG-Mitglieder beteiligten sich aktiv</w:t>
            </w:r>
            <w:r w:rsidR="00A619C4">
              <w:rPr>
                <w:rFonts w:ascii="Arial" w:hAnsi="Arial" w:cs="Arial"/>
              </w:rPr>
              <w:t>.</w:t>
            </w:r>
            <w:r>
              <w:rPr>
                <w:rFonts w:ascii="Arial" w:hAnsi="Arial" w:cs="Arial"/>
              </w:rPr>
              <w:t xml:space="preserve"> </w:t>
            </w:r>
            <w:r w:rsidR="00A619C4">
              <w:rPr>
                <w:rFonts w:ascii="Arial" w:hAnsi="Arial" w:cs="Arial"/>
              </w:rPr>
              <w:t>Die</w:t>
            </w:r>
            <w:r w:rsidR="00434DFA">
              <w:rPr>
                <w:rFonts w:ascii="Arial" w:hAnsi="Arial" w:cs="Arial"/>
              </w:rPr>
              <w:t>s</w:t>
            </w:r>
            <w:r w:rsidR="00A619C4">
              <w:rPr>
                <w:rFonts w:ascii="Arial" w:hAnsi="Arial" w:cs="Arial"/>
              </w:rPr>
              <w:t xml:space="preserve"> fand </w:t>
            </w:r>
            <w:r>
              <w:rPr>
                <w:rFonts w:ascii="Arial" w:hAnsi="Arial" w:cs="Arial"/>
              </w:rPr>
              <w:t>bereits in der darauffolgenden Projektvors</w:t>
            </w:r>
            <w:r w:rsidR="00A619C4">
              <w:rPr>
                <w:rFonts w:ascii="Arial" w:hAnsi="Arial" w:cs="Arial"/>
              </w:rPr>
              <w:t>tellung seinen Niederschlag</w:t>
            </w:r>
            <w:r>
              <w:rPr>
                <w:rFonts w:ascii="Arial" w:hAnsi="Arial" w:cs="Arial"/>
              </w:rPr>
              <w:t>.</w:t>
            </w:r>
          </w:p>
          <w:p w14:paraId="08A4AF62" w14:textId="77777777" w:rsidR="00A619C4" w:rsidRDefault="00F72C8D" w:rsidP="00C336E5">
            <w:pPr>
              <w:spacing w:after="120" w:line="240" w:lineRule="auto"/>
              <w:rPr>
                <w:rFonts w:ascii="Arial" w:hAnsi="Arial" w:cs="Arial"/>
              </w:rPr>
            </w:pPr>
            <w:r w:rsidRPr="00C336E5">
              <w:rPr>
                <w:rFonts w:ascii="Arial" w:hAnsi="Arial" w:cs="Arial"/>
              </w:rPr>
              <w:t xml:space="preserve">Der Beitrag zur Erreichung der Entwicklungsziele geht über die Bewertung der Erreichung der Handlungsfeldziele in das Bewertungssystem ein. </w:t>
            </w:r>
          </w:p>
          <w:p w14:paraId="30E8F82D" w14:textId="77777777" w:rsidR="00F72C8D" w:rsidRPr="00C336E5" w:rsidRDefault="00F72C8D" w:rsidP="00C336E5">
            <w:pPr>
              <w:spacing w:after="120" w:line="240" w:lineRule="auto"/>
              <w:rPr>
                <w:rFonts w:ascii="Arial" w:hAnsi="Arial" w:cs="Arial"/>
              </w:rPr>
            </w:pPr>
            <w:r w:rsidRPr="00C336E5">
              <w:rPr>
                <w:rFonts w:ascii="Arial" w:hAnsi="Arial" w:cs="Arial"/>
              </w:rPr>
              <w:t xml:space="preserve">Im Zuge der Zwischenevaluierung erfolgte eine Analyse der Zielerreichung auf Grundlage der Anzahl der Projekte und der </w:t>
            </w:r>
            <w:r w:rsidR="00C336E5" w:rsidRPr="00C336E5">
              <w:rPr>
                <w:rFonts w:ascii="Arial" w:hAnsi="Arial" w:cs="Arial"/>
              </w:rPr>
              <w:t xml:space="preserve">darin </w:t>
            </w:r>
            <w:r w:rsidRPr="00C336E5">
              <w:rPr>
                <w:rFonts w:ascii="Arial" w:hAnsi="Arial" w:cs="Arial"/>
              </w:rPr>
              <w:t xml:space="preserve">gebundenen Mittel. </w:t>
            </w:r>
          </w:p>
          <w:p w14:paraId="7485AB50" w14:textId="77777777" w:rsidR="00AE0274" w:rsidRPr="00BB568A" w:rsidRDefault="00AE0274" w:rsidP="00AE0274">
            <w:pPr>
              <w:spacing w:line="240" w:lineRule="auto"/>
              <w:rPr>
                <w:rFonts w:ascii="Arial" w:hAnsi="Arial" w:cs="Arial"/>
              </w:rPr>
            </w:pPr>
            <w:r w:rsidRPr="00BB568A">
              <w:rPr>
                <w:rFonts w:ascii="Arial" w:hAnsi="Arial" w:cs="Arial"/>
              </w:rPr>
              <w:t xml:space="preserve">Eine darüber hinaus gehende </w:t>
            </w:r>
            <w:r>
              <w:rPr>
                <w:rFonts w:ascii="Arial" w:hAnsi="Arial" w:cs="Arial"/>
              </w:rPr>
              <w:t xml:space="preserve">Analyse zur Zielerreichung </w:t>
            </w:r>
            <w:r w:rsidRPr="00BB568A">
              <w:rPr>
                <w:rFonts w:ascii="Arial" w:hAnsi="Arial" w:cs="Arial"/>
              </w:rPr>
              <w:t>liegt zum gegenwärtigen Zeitpunkt nicht vor.</w:t>
            </w:r>
          </w:p>
          <w:p w14:paraId="470A1B84" w14:textId="77777777" w:rsidR="00CC1635" w:rsidRPr="00BB568A" w:rsidRDefault="00AE0274" w:rsidP="00AE0274">
            <w:pPr>
              <w:spacing w:line="240" w:lineRule="auto"/>
              <w:rPr>
                <w:rFonts w:ascii="Arial" w:hAnsi="Arial" w:cs="Arial"/>
                <w:i/>
              </w:rPr>
            </w:pPr>
            <w:r>
              <w:rPr>
                <w:rFonts w:ascii="Arial" w:hAnsi="Arial" w:cs="Arial"/>
                <w:i/>
              </w:rPr>
              <w:t xml:space="preserve">1.1.3 </w:t>
            </w:r>
            <w:r w:rsidR="00CC1635" w:rsidRPr="00BB568A">
              <w:rPr>
                <w:rFonts w:ascii="Arial" w:hAnsi="Arial" w:cs="Arial"/>
                <w:i/>
              </w:rPr>
              <w:t>Handlungsfeldziele</w:t>
            </w:r>
          </w:p>
          <w:p w14:paraId="69CE6FBE" w14:textId="77777777" w:rsidR="002F66EF" w:rsidRPr="00BB568A" w:rsidRDefault="002F66EF" w:rsidP="00CF4AB9">
            <w:pPr>
              <w:spacing w:after="120" w:line="240" w:lineRule="auto"/>
              <w:rPr>
                <w:rFonts w:ascii="Arial" w:hAnsi="Arial" w:cs="Arial"/>
              </w:rPr>
            </w:pPr>
            <w:r w:rsidRPr="00BB568A">
              <w:rPr>
                <w:rFonts w:ascii="Arial" w:hAnsi="Arial" w:cs="Arial"/>
              </w:rPr>
              <w:t xml:space="preserve">Abgeleitet aus der Analyse der </w:t>
            </w:r>
            <w:r w:rsidR="00C336E5">
              <w:rPr>
                <w:rFonts w:ascii="Arial" w:hAnsi="Arial" w:cs="Arial"/>
              </w:rPr>
              <w:t xml:space="preserve">Ausgangslage, sind </w:t>
            </w:r>
            <w:r w:rsidR="00434DFA">
              <w:rPr>
                <w:rFonts w:ascii="Arial" w:hAnsi="Arial" w:cs="Arial"/>
              </w:rPr>
              <w:t xml:space="preserve">die </w:t>
            </w:r>
            <w:r w:rsidRPr="00BB568A">
              <w:rPr>
                <w:rFonts w:ascii="Arial" w:hAnsi="Arial" w:cs="Arial"/>
              </w:rPr>
              <w:t>Entwicklungsziele</w:t>
            </w:r>
            <w:r w:rsidR="00434DFA">
              <w:rPr>
                <w:rFonts w:ascii="Arial" w:hAnsi="Arial" w:cs="Arial"/>
              </w:rPr>
              <w:t xml:space="preserve"> der SLE</w:t>
            </w:r>
            <w:r w:rsidRPr="00BB568A">
              <w:rPr>
                <w:rFonts w:ascii="Arial" w:hAnsi="Arial" w:cs="Arial"/>
              </w:rPr>
              <w:t xml:space="preserve"> </w:t>
            </w:r>
            <w:r w:rsidR="00CF4AB9">
              <w:rPr>
                <w:rFonts w:ascii="Arial" w:hAnsi="Arial" w:cs="Arial"/>
              </w:rPr>
              <w:t>festgelegt</w:t>
            </w:r>
            <w:r w:rsidR="00C336E5">
              <w:rPr>
                <w:rFonts w:ascii="Arial" w:hAnsi="Arial" w:cs="Arial"/>
              </w:rPr>
              <w:t xml:space="preserve"> worden</w:t>
            </w:r>
            <w:r w:rsidR="00434DFA">
              <w:rPr>
                <w:rFonts w:ascii="Arial" w:hAnsi="Arial" w:cs="Arial"/>
              </w:rPr>
              <w:t>. Diese sollen in</w:t>
            </w:r>
            <w:r w:rsidR="00CF4AB9">
              <w:rPr>
                <w:rFonts w:ascii="Arial" w:hAnsi="Arial" w:cs="Arial"/>
              </w:rPr>
              <w:t xml:space="preserve"> folgenden Handlungsfeldern erreicht</w:t>
            </w:r>
            <w:r w:rsidRPr="00BB568A">
              <w:rPr>
                <w:rFonts w:ascii="Arial" w:hAnsi="Arial" w:cs="Arial"/>
              </w:rPr>
              <w:t xml:space="preserve"> werden</w:t>
            </w:r>
            <w:r w:rsidR="00434DFA">
              <w:rPr>
                <w:rFonts w:ascii="Arial" w:hAnsi="Arial" w:cs="Arial"/>
              </w:rPr>
              <w:t xml:space="preserve">: </w:t>
            </w:r>
          </w:p>
          <w:p w14:paraId="2FA1AF3B" w14:textId="77777777" w:rsidR="002F66EF" w:rsidRPr="00BB568A" w:rsidRDefault="002F66EF" w:rsidP="00CF4AB9">
            <w:pPr>
              <w:pStyle w:val="Listenabsatz"/>
              <w:numPr>
                <w:ilvl w:val="0"/>
                <w:numId w:val="21"/>
              </w:numPr>
              <w:spacing w:after="0" w:line="240" w:lineRule="auto"/>
              <w:ind w:left="714" w:hanging="357"/>
              <w:rPr>
                <w:rFonts w:ascii="Arial" w:hAnsi="Arial" w:cs="Arial"/>
              </w:rPr>
            </w:pPr>
            <w:r w:rsidRPr="00BB568A">
              <w:rPr>
                <w:rFonts w:ascii="Arial" w:hAnsi="Arial" w:cs="Arial"/>
              </w:rPr>
              <w:t>Daseinsvorsorge</w:t>
            </w:r>
          </w:p>
          <w:p w14:paraId="68CC30CA" w14:textId="77777777" w:rsidR="002F66EF" w:rsidRPr="00BB568A" w:rsidRDefault="002F66EF" w:rsidP="00BB568A">
            <w:pPr>
              <w:pStyle w:val="Listenabsatz"/>
              <w:numPr>
                <w:ilvl w:val="0"/>
                <w:numId w:val="21"/>
              </w:numPr>
              <w:spacing w:after="0" w:line="240" w:lineRule="auto"/>
              <w:rPr>
                <w:rFonts w:ascii="Arial" w:hAnsi="Arial" w:cs="Arial"/>
              </w:rPr>
            </w:pPr>
            <w:r w:rsidRPr="00BB568A">
              <w:rPr>
                <w:rFonts w:ascii="Arial" w:hAnsi="Arial" w:cs="Arial"/>
              </w:rPr>
              <w:t>Regionale Wertschöpfung und Tourismus</w:t>
            </w:r>
          </w:p>
          <w:p w14:paraId="7C78A4B9" w14:textId="77777777" w:rsidR="002F66EF" w:rsidRPr="00BB568A" w:rsidRDefault="002F66EF" w:rsidP="00BB568A">
            <w:pPr>
              <w:pStyle w:val="Listenabsatz"/>
              <w:numPr>
                <w:ilvl w:val="0"/>
                <w:numId w:val="21"/>
              </w:numPr>
              <w:spacing w:after="120" w:line="240" w:lineRule="auto"/>
              <w:ind w:left="714" w:hanging="357"/>
              <w:contextualSpacing w:val="0"/>
              <w:rPr>
                <w:rFonts w:ascii="Arial" w:hAnsi="Arial" w:cs="Arial"/>
              </w:rPr>
            </w:pPr>
            <w:r w:rsidRPr="00BB568A">
              <w:rPr>
                <w:rFonts w:ascii="Arial" w:hAnsi="Arial" w:cs="Arial"/>
              </w:rPr>
              <w:t>Natur und Kultur</w:t>
            </w:r>
            <w:r w:rsidR="00C336E5">
              <w:rPr>
                <w:rFonts w:ascii="Arial" w:hAnsi="Arial" w:cs="Arial"/>
              </w:rPr>
              <w:t>.</w:t>
            </w:r>
          </w:p>
          <w:p w14:paraId="3B544A43" w14:textId="77777777" w:rsidR="00CF4AB9" w:rsidRDefault="002F66EF" w:rsidP="00BB568A">
            <w:pPr>
              <w:pStyle w:val="Listenabsatz"/>
              <w:spacing w:after="120" w:line="240" w:lineRule="auto"/>
              <w:ind w:left="0"/>
              <w:contextualSpacing w:val="0"/>
              <w:rPr>
                <w:rFonts w:ascii="Arial" w:hAnsi="Arial" w:cs="Arial"/>
              </w:rPr>
            </w:pPr>
            <w:r w:rsidRPr="00BB568A">
              <w:rPr>
                <w:rFonts w:ascii="Arial" w:hAnsi="Arial" w:cs="Arial"/>
              </w:rPr>
              <w:t>Die Bedeutung der Handlungsfelder mit ihren Handlungsfeldzielen wird jeweils das gleiche Gewicht zugemessen</w:t>
            </w:r>
            <w:r w:rsidR="00CF4AB9">
              <w:rPr>
                <w:rFonts w:ascii="Arial" w:hAnsi="Arial" w:cs="Arial"/>
              </w:rPr>
              <w:t>.</w:t>
            </w:r>
          </w:p>
          <w:p w14:paraId="2BB1CC53" w14:textId="77777777" w:rsidR="00CF4AB9" w:rsidRDefault="00C336E5" w:rsidP="00CF4AB9">
            <w:pPr>
              <w:spacing w:after="120" w:line="240" w:lineRule="auto"/>
              <w:rPr>
                <w:rFonts w:ascii="Arial" w:hAnsi="Arial" w:cs="Arial"/>
              </w:rPr>
            </w:pPr>
            <w:r>
              <w:rPr>
                <w:rFonts w:ascii="Arial" w:hAnsi="Arial" w:cs="Arial"/>
              </w:rPr>
              <w:t>Analyse und Diskussion im Zuge</w:t>
            </w:r>
            <w:r w:rsidR="00CF4AB9">
              <w:rPr>
                <w:rFonts w:ascii="Arial" w:hAnsi="Arial" w:cs="Arial"/>
              </w:rPr>
              <w:t xml:space="preserve"> der Zwischenevaluierung </w:t>
            </w:r>
            <w:r>
              <w:rPr>
                <w:rFonts w:ascii="Arial" w:hAnsi="Arial" w:cs="Arial"/>
              </w:rPr>
              <w:t>haben gezeigt</w:t>
            </w:r>
            <w:r w:rsidR="00CF4AB9" w:rsidRPr="00BB568A">
              <w:rPr>
                <w:rFonts w:ascii="Arial" w:hAnsi="Arial" w:cs="Arial"/>
              </w:rPr>
              <w:t>, dass insbesondere zur Zielerreichung im Handlungsfeld Natur und Kultur mehr P</w:t>
            </w:r>
            <w:r w:rsidR="00CF4AB9">
              <w:rPr>
                <w:rFonts w:ascii="Arial" w:hAnsi="Arial" w:cs="Arial"/>
              </w:rPr>
              <w:t>rojekte initiiert werden müssten</w:t>
            </w:r>
            <w:r w:rsidR="00CF4AB9" w:rsidRPr="00BB568A">
              <w:rPr>
                <w:rFonts w:ascii="Arial" w:hAnsi="Arial" w:cs="Arial"/>
              </w:rPr>
              <w:t xml:space="preserve">. </w:t>
            </w:r>
          </w:p>
          <w:p w14:paraId="5EF859C7" w14:textId="77777777" w:rsidR="00CF4AB9" w:rsidRDefault="00C336E5" w:rsidP="00CF4AB9">
            <w:pPr>
              <w:spacing w:after="120" w:line="240" w:lineRule="auto"/>
              <w:rPr>
                <w:rFonts w:ascii="Arial" w:hAnsi="Arial" w:cs="Arial"/>
              </w:rPr>
            </w:pPr>
            <w:r>
              <w:rPr>
                <w:rFonts w:ascii="Arial" w:hAnsi="Arial" w:cs="Arial"/>
              </w:rPr>
              <w:t>Darüber hinaus</w:t>
            </w:r>
            <w:r w:rsidR="00CF4AB9" w:rsidRPr="00BB568A">
              <w:rPr>
                <w:rFonts w:ascii="Arial" w:hAnsi="Arial" w:cs="Arial"/>
              </w:rPr>
              <w:t xml:space="preserve"> </w:t>
            </w:r>
            <w:r>
              <w:rPr>
                <w:rFonts w:ascii="Arial" w:hAnsi="Arial" w:cs="Arial"/>
              </w:rPr>
              <w:t>ist</w:t>
            </w:r>
            <w:r w:rsidR="00CF4AB9" w:rsidRPr="00BB568A">
              <w:rPr>
                <w:rFonts w:ascii="Arial" w:hAnsi="Arial" w:cs="Arial"/>
              </w:rPr>
              <w:t xml:space="preserve"> festgestellt</w:t>
            </w:r>
            <w:r>
              <w:rPr>
                <w:rFonts w:ascii="Arial" w:hAnsi="Arial" w:cs="Arial"/>
              </w:rPr>
              <w:t xml:space="preserve"> worden</w:t>
            </w:r>
            <w:r w:rsidR="00CF4AB9" w:rsidRPr="00BB568A">
              <w:rPr>
                <w:rFonts w:ascii="Arial" w:hAnsi="Arial" w:cs="Arial"/>
              </w:rPr>
              <w:t>, dass in einigen Bereichen, z.B. Wassertourismus, nur wenige Projekte</w:t>
            </w:r>
            <w:r>
              <w:rPr>
                <w:rFonts w:ascii="Arial" w:hAnsi="Arial" w:cs="Arial"/>
              </w:rPr>
              <w:t xml:space="preserve"> ausgewählt werden konnten</w:t>
            </w:r>
            <w:r w:rsidR="00A619C4">
              <w:rPr>
                <w:rFonts w:ascii="Arial" w:hAnsi="Arial" w:cs="Arial"/>
              </w:rPr>
              <w:t>, die auf die Umsetzung der entsprechenden</w:t>
            </w:r>
            <w:r w:rsidR="00CF4AB9" w:rsidRPr="00BB568A">
              <w:rPr>
                <w:rFonts w:ascii="Arial" w:hAnsi="Arial" w:cs="Arial"/>
              </w:rPr>
              <w:t xml:space="preserve"> spezifischen Handlungsfeldziele</w:t>
            </w:r>
            <w:r w:rsidR="002112F6">
              <w:rPr>
                <w:rFonts w:ascii="Arial" w:hAnsi="Arial" w:cs="Arial"/>
              </w:rPr>
              <w:t xml:space="preserve"> </w:t>
            </w:r>
            <w:r w:rsidR="00A619C4">
              <w:rPr>
                <w:rFonts w:ascii="Arial" w:hAnsi="Arial" w:cs="Arial"/>
              </w:rPr>
              <w:t>ausgerichtet sind</w:t>
            </w:r>
            <w:r w:rsidR="00CF4AB9" w:rsidRPr="00BB568A">
              <w:rPr>
                <w:rFonts w:ascii="Arial" w:hAnsi="Arial" w:cs="Arial"/>
              </w:rPr>
              <w:t xml:space="preserve">. </w:t>
            </w:r>
          </w:p>
          <w:p w14:paraId="78990806" w14:textId="77777777" w:rsidR="00CF4AB9" w:rsidRPr="00BB568A" w:rsidRDefault="00CF4AB9" w:rsidP="00CF4AB9">
            <w:pPr>
              <w:spacing w:after="120" w:line="240" w:lineRule="auto"/>
              <w:rPr>
                <w:rFonts w:ascii="Arial" w:hAnsi="Arial" w:cs="Arial"/>
              </w:rPr>
            </w:pPr>
            <w:r w:rsidRPr="00BB568A">
              <w:rPr>
                <w:rFonts w:ascii="Arial" w:hAnsi="Arial" w:cs="Arial"/>
              </w:rPr>
              <w:t>Diese Erkenntnisse flossen in die zielgruppenspezifische Ansprache zur Einreichung von Projekten für die Liste 2019/2020 ein. Folgendes Ergebnis konnte erreicht werden:</w:t>
            </w:r>
          </w:p>
          <w:p w14:paraId="21D5BB21" w14:textId="77777777" w:rsidR="00CF4AB9" w:rsidRPr="00BB568A" w:rsidRDefault="00CF4AB9" w:rsidP="00CF4AB9">
            <w:pPr>
              <w:spacing w:after="120" w:line="240" w:lineRule="auto"/>
              <w:rPr>
                <w:rFonts w:ascii="Arial" w:hAnsi="Arial" w:cs="Arial"/>
              </w:rPr>
            </w:pPr>
            <w:r w:rsidRPr="00BB568A">
              <w:rPr>
                <w:rFonts w:ascii="Arial" w:hAnsi="Arial" w:cs="Arial"/>
              </w:rPr>
              <w:t>Sieben neue Projekte sind durch die LAG positiv bewertet worden. Davon</w:t>
            </w:r>
          </w:p>
          <w:p w14:paraId="1F7898AA" w14:textId="77777777" w:rsidR="00CF4AB9" w:rsidRPr="00BB568A" w:rsidRDefault="00CF4AB9" w:rsidP="00CF4AB9">
            <w:pPr>
              <w:pStyle w:val="Listenabsatz"/>
              <w:numPr>
                <w:ilvl w:val="0"/>
                <w:numId w:val="21"/>
              </w:numPr>
              <w:spacing w:after="0" w:line="240" w:lineRule="auto"/>
              <w:rPr>
                <w:rFonts w:ascii="Arial" w:hAnsi="Arial" w:cs="Arial"/>
              </w:rPr>
            </w:pPr>
            <w:r w:rsidRPr="00BB568A">
              <w:rPr>
                <w:rFonts w:ascii="Arial" w:hAnsi="Arial" w:cs="Arial"/>
              </w:rPr>
              <w:t>fünf im privaten und zwei im öffentlichen Bereich,</w:t>
            </w:r>
          </w:p>
          <w:p w14:paraId="708563A8" w14:textId="77777777" w:rsidR="00CF4AB9" w:rsidRPr="00BB568A" w:rsidRDefault="00CF4AB9" w:rsidP="00CF4AB9">
            <w:pPr>
              <w:pStyle w:val="Listenabsatz"/>
              <w:numPr>
                <w:ilvl w:val="0"/>
                <w:numId w:val="21"/>
              </w:numPr>
              <w:spacing w:after="0" w:line="240" w:lineRule="auto"/>
              <w:rPr>
                <w:rFonts w:ascii="Arial" w:hAnsi="Arial" w:cs="Arial"/>
              </w:rPr>
            </w:pPr>
            <w:r w:rsidRPr="00BB568A">
              <w:rPr>
                <w:rFonts w:ascii="Arial" w:hAnsi="Arial" w:cs="Arial"/>
              </w:rPr>
              <w:t>fünf im Handlungsfeld Natur und Kultur und jeweils eines in den Handlungsfeldern Regionale Wertschöpfung und Tourismus und Daseinsvorsorge,</w:t>
            </w:r>
          </w:p>
          <w:p w14:paraId="484D232F" w14:textId="77777777" w:rsidR="00CF4AB9" w:rsidRPr="00BB568A" w:rsidRDefault="00CF4AB9" w:rsidP="00CF4AB9">
            <w:pPr>
              <w:pStyle w:val="Listenabsatz"/>
              <w:numPr>
                <w:ilvl w:val="0"/>
                <w:numId w:val="21"/>
              </w:numPr>
              <w:spacing w:after="120" w:line="240" w:lineRule="auto"/>
              <w:ind w:left="714" w:hanging="357"/>
              <w:contextualSpacing w:val="0"/>
              <w:rPr>
                <w:rFonts w:ascii="Arial" w:hAnsi="Arial" w:cs="Arial"/>
              </w:rPr>
            </w:pPr>
            <w:r w:rsidRPr="00BB568A">
              <w:rPr>
                <w:rFonts w:ascii="Arial" w:hAnsi="Arial" w:cs="Arial"/>
              </w:rPr>
              <w:t>zwei im Bereich Wassertourismus.</w:t>
            </w:r>
          </w:p>
          <w:p w14:paraId="524BA55A" w14:textId="77777777" w:rsidR="002112F6" w:rsidRDefault="002112F6" w:rsidP="00BB568A">
            <w:pPr>
              <w:pStyle w:val="Listenabsatz"/>
              <w:spacing w:after="120" w:line="240" w:lineRule="auto"/>
              <w:ind w:left="0"/>
              <w:contextualSpacing w:val="0"/>
              <w:rPr>
                <w:rFonts w:ascii="Arial" w:hAnsi="Arial" w:cs="Arial"/>
              </w:rPr>
            </w:pPr>
            <w:r>
              <w:rPr>
                <w:rFonts w:ascii="Arial" w:hAnsi="Arial" w:cs="Arial"/>
              </w:rPr>
              <w:t>Damit ist eine ausgewogene Anzahl von Projekten in allen Handlungsfeldern vorhanden.</w:t>
            </w:r>
          </w:p>
          <w:p w14:paraId="3B136163" w14:textId="77777777" w:rsidR="00434DFA" w:rsidRDefault="00434DFA" w:rsidP="00BB568A">
            <w:pPr>
              <w:pStyle w:val="Listenabsatz"/>
              <w:spacing w:after="120" w:line="240" w:lineRule="auto"/>
              <w:ind w:left="0"/>
              <w:contextualSpacing w:val="0"/>
              <w:rPr>
                <w:rFonts w:ascii="Arial" w:hAnsi="Arial" w:cs="Arial"/>
              </w:rPr>
            </w:pPr>
          </w:p>
          <w:p w14:paraId="718BD7D2" w14:textId="77777777" w:rsidR="00434DFA" w:rsidRDefault="00434DFA" w:rsidP="00BB568A">
            <w:pPr>
              <w:pStyle w:val="Listenabsatz"/>
              <w:spacing w:after="120" w:line="240" w:lineRule="auto"/>
              <w:ind w:left="0"/>
              <w:contextualSpacing w:val="0"/>
              <w:rPr>
                <w:rFonts w:ascii="Arial" w:hAnsi="Arial" w:cs="Arial"/>
              </w:rPr>
            </w:pPr>
          </w:p>
          <w:p w14:paraId="1CE390B9" w14:textId="77777777" w:rsidR="00CF4AB9" w:rsidRDefault="00CF4AB9" w:rsidP="00BB568A">
            <w:pPr>
              <w:pStyle w:val="Listenabsatz"/>
              <w:spacing w:after="120" w:line="240" w:lineRule="auto"/>
              <w:ind w:left="0"/>
              <w:contextualSpacing w:val="0"/>
              <w:rPr>
                <w:rFonts w:ascii="Arial" w:hAnsi="Arial" w:cs="Arial"/>
              </w:rPr>
            </w:pPr>
            <w:r>
              <w:rPr>
                <w:rFonts w:ascii="Arial" w:hAnsi="Arial" w:cs="Arial"/>
              </w:rPr>
              <w:lastRenderedPageBreak/>
              <w:t xml:space="preserve">Die </w:t>
            </w:r>
            <w:r w:rsidR="00434DFA">
              <w:rPr>
                <w:rFonts w:ascii="Arial" w:hAnsi="Arial" w:cs="Arial"/>
              </w:rPr>
              <w:t>durchschnittlichen Kosten für die</w:t>
            </w:r>
            <w:r w:rsidR="009B4EF9" w:rsidRPr="00BB568A">
              <w:rPr>
                <w:rFonts w:ascii="Arial" w:hAnsi="Arial" w:cs="Arial"/>
              </w:rPr>
              <w:t xml:space="preserve"> einze</w:t>
            </w:r>
            <w:r>
              <w:rPr>
                <w:rFonts w:ascii="Arial" w:hAnsi="Arial" w:cs="Arial"/>
              </w:rPr>
              <w:t>lne</w:t>
            </w:r>
            <w:r w:rsidR="00434DFA">
              <w:rPr>
                <w:rFonts w:ascii="Arial" w:hAnsi="Arial" w:cs="Arial"/>
              </w:rPr>
              <w:t>n</w:t>
            </w:r>
            <w:r>
              <w:rPr>
                <w:rFonts w:ascii="Arial" w:hAnsi="Arial" w:cs="Arial"/>
              </w:rPr>
              <w:t xml:space="preserve"> Projekt</w:t>
            </w:r>
            <w:r w:rsidR="00434DFA">
              <w:rPr>
                <w:rFonts w:ascii="Arial" w:hAnsi="Arial" w:cs="Arial"/>
              </w:rPr>
              <w:t>e</w:t>
            </w:r>
            <w:r>
              <w:rPr>
                <w:rFonts w:ascii="Arial" w:hAnsi="Arial" w:cs="Arial"/>
              </w:rPr>
              <w:t xml:space="preserve"> liegen allerdings in den</w:t>
            </w:r>
            <w:r w:rsidR="00434DFA">
              <w:rPr>
                <w:rFonts w:ascii="Arial" w:hAnsi="Arial" w:cs="Arial"/>
              </w:rPr>
              <w:t xml:space="preserve"> Handlungsfeldern</w:t>
            </w:r>
            <w:r w:rsidR="009B4EF9" w:rsidRPr="00BB568A">
              <w:rPr>
                <w:rFonts w:ascii="Arial" w:hAnsi="Arial" w:cs="Arial"/>
              </w:rPr>
              <w:t xml:space="preserve"> Daseinsvorsorge</w:t>
            </w:r>
            <w:r w:rsidR="002112F6">
              <w:rPr>
                <w:rFonts w:ascii="Arial" w:hAnsi="Arial" w:cs="Arial"/>
              </w:rPr>
              <w:t xml:space="preserve"> (134.000 €)</w:t>
            </w:r>
            <w:r w:rsidR="009B4EF9" w:rsidRPr="00BB568A">
              <w:rPr>
                <w:rFonts w:ascii="Arial" w:hAnsi="Arial" w:cs="Arial"/>
              </w:rPr>
              <w:t xml:space="preserve"> </w:t>
            </w:r>
            <w:r w:rsidR="009134AD" w:rsidRPr="00BB568A">
              <w:rPr>
                <w:rFonts w:ascii="Arial" w:hAnsi="Arial" w:cs="Arial"/>
              </w:rPr>
              <w:t xml:space="preserve">und Tourismus/Regionale Wertschöpfung </w:t>
            </w:r>
            <w:r w:rsidR="002112F6">
              <w:rPr>
                <w:rFonts w:ascii="Arial" w:hAnsi="Arial" w:cs="Arial"/>
              </w:rPr>
              <w:t xml:space="preserve">(ca. 98.000 €) </w:t>
            </w:r>
            <w:r w:rsidR="009B4EF9" w:rsidRPr="00BB568A">
              <w:rPr>
                <w:rFonts w:ascii="Arial" w:hAnsi="Arial" w:cs="Arial"/>
              </w:rPr>
              <w:t xml:space="preserve">wesentlich höher als </w:t>
            </w:r>
            <w:r w:rsidR="009134AD" w:rsidRPr="00BB568A">
              <w:rPr>
                <w:rFonts w:ascii="Arial" w:hAnsi="Arial" w:cs="Arial"/>
              </w:rPr>
              <w:t>im Handlungsfeld Natur und Kultur</w:t>
            </w:r>
            <w:r w:rsidR="002112F6">
              <w:rPr>
                <w:rFonts w:ascii="Arial" w:hAnsi="Arial" w:cs="Arial"/>
              </w:rPr>
              <w:t xml:space="preserve"> (ca. 59.000 €).</w:t>
            </w:r>
          </w:p>
          <w:p w14:paraId="6133BF61" w14:textId="77777777" w:rsidR="002112F6" w:rsidRDefault="00FF4591" w:rsidP="00BB568A">
            <w:pPr>
              <w:pStyle w:val="Listenabsatz"/>
              <w:spacing w:after="120" w:line="240" w:lineRule="auto"/>
              <w:ind w:left="0"/>
              <w:contextualSpacing w:val="0"/>
              <w:rPr>
                <w:rFonts w:ascii="Arial" w:hAnsi="Arial" w:cs="Arial"/>
              </w:rPr>
            </w:pPr>
            <w:r w:rsidRPr="00BB568A">
              <w:rPr>
                <w:rFonts w:ascii="Arial" w:hAnsi="Arial" w:cs="Arial"/>
              </w:rPr>
              <w:t xml:space="preserve">Dies hat eine </w:t>
            </w:r>
            <w:r w:rsidR="009B4EF9" w:rsidRPr="00BB568A">
              <w:rPr>
                <w:rFonts w:ascii="Arial" w:hAnsi="Arial" w:cs="Arial"/>
              </w:rPr>
              <w:t>ung</w:t>
            </w:r>
            <w:r w:rsidRPr="00BB568A">
              <w:rPr>
                <w:rFonts w:ascii="Arial" w:hAnsi="Arial" w:cs="Arial"/>
              </w:rPr>
              <w:t>leiche</w:t>
            </w:r>
            <w:r w:rsidR="009B4EF9" w:rsidRPr="00BB568A">
              <w:rPr>
                <w:rFonts w:ascii="Arial" w:hAnsi="Arial" w:cs="Arial"/>
              </w:rPr>
              <w:t xml:space="preserve"> Budgetauslastung </w:t>
            </w:r>
            <w:r w:rsidRPr="00BB568A">
              <w:rPr>
                <w:rFonts w:ascii="Arial" w:hAnsi="Arial" w:cs="Arial"/>
              </w:rPr>
              <w:t>in den</w:t>
            </w:r>
            <w:r w:rsidR="009B4EF9" w:rsidRPr="00BB568A">
              <w:rPr>
                <w:rFonts w:ascii="Arial" w:hAnsi="Arial" w:cs="Arial"/>
              </w:rPr>
              <w:t xml:space="preserve"> </w:t>
            </w:r>
            <w:r w:rsidRPr="00BB568A">
              <w:rPr>
                <w:rFonts w:ascii="Arial" w:hAnsi="Arial" w:cs="Arial"/>
              </w:rPr>
              <w:t>einzelnen</w:t>
            </w:r>
            <w:r w:rsidR="009B4EF9" w:rsidRPr="00BB568A">
              <w:rPr>
                <w:rFonts w:ascii="Arial" w:hAnsi="Arial" w:cs="Arial"/>
              </w:rPr>
              <w:t xml:space="preserve"> Handlungsfeldern </w:t>
            </w:r>
            <w:r w:rsidRPr="00BB568A">
              <w:rPr>
                <w:rFonts w:ascii="Arial" w:hAnsi="Arial" w:cs="Arial"/>
              </w:rPr>
              <w:t>zur Folge</w:t>
            </w:r>
            <w:r w:rsidR="009B4EF9" w:rsidRPr="00BB568A">
              <w:rPr>
                <w:rFonts w:ascii="Arial" w:hAnsi="Arial" w:cs="Arial"/>
              </w:rPr>
              <w:t>.</w:t>
            </w:r>
          </w:p>
          <w:p w14:paraId="1941D298" w14:textId="77777777" w:rsidR="00CC1635" w:rsidRPr="00BB568A" w:rsidRDefault="00CC1635" w:rsidP="0081667D">
            <w:pPr>
              <w:pStyle w:val="Listenabsatz"/>
              <w:numPr>
                <w:ilvl w:val="1"/>
                <w:numId w:val="17"/>
              </w:numPr>
              <w:spacing w:before="240" w:line="240" w:lineRule="auto"/>
              <w:ind w:left="403" w:hanging="403"/>
              <w:contextualSpacing w:val="0"/>
              <w:rPr>
                <w:rFonts w:ascii="Arial" w:hAnsi="Arial" w:cs="Arial"/>
              </w:rPr>
            </w:pPr>
            <w:r w:rsidRPr="00BB568A">
              <w:rPr>
                <w:rFonts w:ascii="Arial" w:hAnsi="Arial" w:cs="Arial"/>
                <w:b/>
              </w:rPr>
              <w:t>Wirkung</w:t>
            </w:r>
            <w:r w:rsidRPr="00BB568A">
              <w:rPr>
                <w:rFonts w:ascii="Arial" w:hAnsi="Arial" w:cs="Arial"/>
              </w:rPr>
              <w:t xml:space="preserve"> </w:t>
            </w:r>
          </w:p>
          <w:p w14:paraId="0D38C958" w14:textId="77777777" w:rsidR="00CC1635" w:rsidRPr="00B43667" w:rsidRDefault="001A3E4C" w:rsidP="00BB568A">
            <w:pPr>
              <w:pStyle w:val="Listenabsatz"/>
              <w:numPr>
                <w:ilvl w:val="2"/>
                <w:numId w:val="17"/>
              </w:numPr>
              <w:spacing w:after="120" w:line="240" w:lineRule="auto"/>
              <w:contextualSpacing w:val="0"/>
              <w:rPr>
                <w:rFonts w:ascii="Arial" w:hAnsi="Arial" w:cs="Arial"/>
                <w:i/>
              </w:rPr>
            </w:pPr>
            <w:r w:rsidRPr="00B43667">
              <w:rPr>
                <w:rFonts w:ascii="Arial" w:hAnsi="Arial" w:cs="Arial"/>
                <w:i/>
              </w:rPr>
              <w:t>Nachhaltige Beschäftigung</w:t>
            </w:r>
          </w:p>
          <w:p w14:paraId="5690EA51" w14:textId="77777777" w:rsidR="001A3E4C" w:rsidRPr="00B43667" w:rsidRDefault="001A3E4C" w:rsidP="00BB568A">
            <w:pPr>
              <w:pStyle w:val="Listenabsatz"/>
              <w:numPr>
                <w:ilvl w:val="2"/>
                <w:numId w:val="17"/>
              </w:numPr>
              <w:spacing w:after="120" w:line="240" w:lineRule="auto"/>
              <w:contextualSpacing w:val="0"/>
              <w:rPr>
                <w:rFonts w:ascii="Arial" w:hAnsi="Arial" w:cs="Arial"/>
                <w:i/>
              </w:rPr>
            </w:pPr>
            <w:r w:rsidRPr="00B43667">
              <w:rPr>
                <w:rFonts w:ascii="Arial" w:hAnsi="Arial" w:cs="Arial"/>
                <w:i/>
              </w:rPr>
              <w:t>Nachfrage neuer Angebote</w:t>
            </w:r>
          </w:p>
          <w:p w14:paraId="107A0BDB" w14:textId="77777777" w:rsidR="00CC1635" w:rsidRPr="00B43667" w:rsidRDefault="001A3E4C" w:rsidP="00B43667">
            <w:pPr>
              <w:pStyle w:val="Listenabsatz"/>
              <w:numPr>
                <w:ilvl w:val="2"/>
                <w:numId w:val="17"/>
              </w:numPr>
              <w:spacing w:line="240" w:lineRule="auto"/>
              <w:contextualSpacing w:val="0"/>
              <w:rPr>
                <w:rFonts w:ascii="Arial" w:hAnsi="Arial" w:cs="Arial"/>
                <w:i/>
              </w:rPr>
            </w:pPr>
            <w:r w:rsidRPr="00B43667">
              <w:rPr>
                <w:rFonts w:ascii="Arial" w:hAnsi="Arial" w:cs="Arial"/>
                <w:i/>
              </w:rPr>
              <w:t>Nutzung geschaffener Kapazitäten</w:t>
            </w:r>
          </w:p>
          <w:p w14:paraId="35258FA6" w14:textId="77777777" w:rsidR="00FF4591" w:rsidRPr="00BB568A" w:rsidRDefault="00FF4591" w:rsidP="00BB568A">
            <w:pPr>
              <w:spacing w:after="0" w:line="240" w:lineRule="auto"/>
              <w:rPr>
                <w:rFonts w:ascii="Arial" w:hAnsi="Arial" w:cs="Arial"/>
              </w:rPr>
            </w:pPr>
            <w:r w:rsidRPr="00BB568A">
              <w:rPr>
                <w:rFonts w:ascii="Arial" w:hAnsi="Arial" w:cs="Arial"/>
              </w:rPr>
              <w:t>Es liegen noch keine Wirkungsanalysen vor.</w:t>
            </w:r>
          </w:p>
          <w:p w14:paraId="7D04AAE4" w14:textId="77777777" w:rsidR="001A3E4C" w:rsidRPr="00BB568A" w:rsidRDefault="001A3E4C" w:rsidP="00B43667">
            <w:pPr>
              <w:pStyle w:val="Listenabsatz"/>
              <w:spacing w:before="240" w:line="240" w:lineRule="auto"/>
              <w:ind w:left="0"/>
              <w:contextualSpacing w:val="0"/>
              <w:rPr>
                <w:rFonts w:ascii="Arial" w:hAnsi="Arial" w:cs="Arial"/>
              </w:rPr>
            </w:pPr>
            <w:r w:rsidRPr="00BB568A">
              <w:rPr>
                <w:rFonts w:ascii="Arial" w:hAnsi="Arial" w:cs="Arial"/>
              </w:rPr>
              <w:t xml:space="preserve">1.3 </w:t>
            </w:r>
            <w:r w:rsidRPr="00BB568A">
              <w:rPr>
                <w:rFonts w:ascii="Arial" w:hAnsi="Arial" w:cs="Arial"/>
                <w:b/>
              </w:rPr>
              <w:t>Methodik</w:t>
            </w:r>
          </w:p>
          <w:p w14:paraId="371CF9FE" w14:textId="77777777" w:rsidR="001A3E4C" w:rsidRPr="00B43667" w:rsidRDefault="001A3E4C" w:rsidP="00402117">
            <w:pPr>
              <w:spacing w:line="240" w:lineRule="auto"/>
              <w:rPr>
                <w:rFonts w:ascii="Arial" w:hAnsi="Arial" w:cs="Arial"/>
                <w:i/>
              </w:rPr>
            </w:pPr>
            <w:r w:rsidRPr="00B43667">
              <w:rPr>
                <w:rFonts w:ascii="Arial" w:hAnsi="Arial" w:cs="Arial"/>
                <w:i/>
              </w:rPr>
              <w:t>1.3.1 Was hat die SLE-Umsetzung unterstützt?</w:t>
            </w:r>
          </w:p>
          <w:p w14:paraId="6DAF6734" w14:textId="77777777" w:rsidR="00E04844" w:rsidRPr="00B43667" w:rsidRDefault="006B5A12" w:rsidP="00B43667">
            <w:pPr>
              <w:spacing w:after="120" w:line="240" w:lineRule="auto"/>
              <w:rPr>
                <w:rFonts w:ascii="Arial" w:hAnsi="Arial" w:cs="Arial"/>
              </w:rPr>
            </w:pPr>
            <w:r w:rsidRPr="00B43667">
              <w:rPr>
                <w:rFonts w:ascii="Arial" w:hAnsi="Arial" w:cs="Arial"/>
              </w:rPr>
              <w:t>Die Zwischenevaluierung ist</w:t>
            </w:r>
            <w:r w:rsidR="00E04844" w:rsidRPr="00B43667">
              <w:rPr>
                <w:rFonts w:ascii="Arial" w:hAnsi="Arial" w:cs="Arial"/>
              </w:rPr>
              <w:t xml:space="preserve"> als Prozess geführt</w:t>
            </w:r>
            <w:r w:rsidRPr="00B43667">
              <w:rPr>
                <w:rFonts w:ascii="Arial" w:hAnsi="Arial" w:cs="Arial"/>
              </w:rPr>
              <w:t xml:space="preserve"> worden</w:t>
            </w:r>
            <w:r w:rsidR="00E04844" w:rsidRPr="00B43667">
              <w:rPr>
                <w:rFonts w:ascii="Arial" w:hAnsi="Arial" w:cs="Arial"/>
              </w:rPr>
              <w:t>. Die Mitglieder der LAG haben diesen intensiv mitgestaltet</w:t>
            </w:r>
            <w:r w:rsidR="002112F6">
              <w:rPr>
                <w:rFonts w:ascii="Arial" w:hAnsi="Arial" w:cs="Arial"/>
              </w:rPr>
              <w:t>.</w:t>
            </w:r>
            <w:r w:rsidR="00E04844" w:rsidRPr="00B43667">
              <w:rPr>
                <w:rFonts w:ascii="Arial" w:hAnsi="Arial" w:cs="Arial"/>
              </w:rPr>
              <w:t xml:space="preserve"> Lücken und Probleme sind identifiziert und Lösungen entwickelt worden.</w:t>
            </w:r>
          </w:p>
          <w:p w14:paraId="7D171F3D" w14:textId="77777777" w:rsidR="00E04844" w:rsidRPr="00BB568A" w:rsidRDefault="00E04844" w:rsidP="00B43667">
            <w:pPr>
              <w:spacing w:after="120" w:line="240" w:lineRule="auto"/>
              <w:rPr>
                <w:rFonts w:ascii="Arial" w:hAnsi="Arial" w:cs="Arial"/>
              </w:rPr>
            </w:pPr>
            <w:r w:rsidRPr="00BB568A">
              <w:rPr>
                <w:rFonts w:ascii="Arial" w:hAnsi="Arial" w:cs="Arial"/>
              </w:rPr>
              <w:t>Die LAG-Sitzungen fanden grundsätzlich bei Projektträgern statt</w:t>
            </w:r>
            <w:r w:rsidR="000F537E">
              <w:rPr>
                <w:rFonts w:ascii="Arial" w:hAnsi="Arial" w:cs="Arial"/>
              </w:rPr>
              <w:t>.</w:t>
            </w:r>
            <w:r w:rsidRPr="00BB568A">
              <w:rPr>
                <w:rFonts w:ascii="Arial" w:hAnsi="Arial" w:cs="Arial"/>
              </w:rPr>
              <w:t xml:space="preserve"> </w:t>
            </w:r>
            <w:r w:rsidR="000F537E">
              <w:rPr>
                <w:rFonts w:ascii="Arial" w:hAnsi="Arial" w:cs="Arial"/>
              </w:rPr>
              <w:t>Sie</w:t>
            </w:r>
            <w:r w:rsidRPr="00BB568A">
              <w:rPr>
                <w:rFonts w:ascii="Arial" w:hAnsi="Arial" w:cs="Arial"/>
              </w:rPr>
              <w:t xml:space="preserve"> wurden </w:t>
            </w:r>
            <w:r w:rsidR="0081667D">
              <w:rPr>
                <w:rFonts w:ascii="Arial" w:hAnsi="Arial" w:cs="Arial"/>
              </w:rPr>
              <w:t xml:space="preserve">u.a. </w:t>
            </w:r>
            <w:r w:rsidRPr="00BB568A">
              <w:rPr>
                <w:rFonts w:ascii="Arial" w:hAnsi="Arial" w:cs="Arial"/>
              </w:rPr>
              <w:t>zum Informationsaustausch zwischen Projektträgern und Mitgliedern der LAG genutzt.</w:t>
            </w:r>
          </w:p>
          <w:p w14:paraId="7B164FFB" w14:textId="77777777" w:rsidR="00E04844" w:rsidRPr="00BB568A" w:rsidRDefault="00E04844" w:rsidP="00B43667">
            <w:pPr>
              <w:spacing w:after="120" w:line="240" w:lineRule="auto"/>
              <w:rPr>
                <w:rFonts w:ascii="Arial" w:hAnsi="Arial" w:cs="Arial"/>
              </w:rPr>
            </w:pPr>
            <w:r w:rsidRPr="00BB568A">
              <w:rPr>
                <w:rFonts w:ascii="Arial" w:hAnsi="Arial" w:cs="Arial"/>
              </w:rPr>
              <w:t>Verschiedene W</w:t>
            </w:r>
            <w:r w:rsidR="006B5A12" w:rsidRPr="00BB568A">
              <w:rPr>
                <w:rFonts w:ascii="Arial" w:hAnsi="Arial" w:cs="Arial"/>
              </w:rPr>
              <w:t>orkshops haben</w:t>
            </w:r>
            <w:r w:rsidRPr="00BB568A">
              <w:rPr>
                <w:rFonts w:ascii="Arial" w:hAnsi="Arial" w:cs="Arial"/>
              </w:rPr>
              <w:t xml:space="preserve"> zur Qualifizierung der Projektanträge bei</w:t>
            </w:r>
            <w:r w:rsidR="006B5A12" w:rsidRPr="00BB568A">
              <w:rPr>
                <w:rFonts w:ascii="Arial" w:hAnsi="Arial" w:cs="Arial"/>
              </w:rPr>
              <w:t>getragen</w:t>
            </w:r>
            <w:r w:rsidRPr="00BB568A">
              <w:rPr>
                <w:rFonts w:ascii="Arial" w:hAnsi="Arial" w:cs="Arial"/>
              </w:rPr>
              <w:t>.</w:t>
            </w:r>
          </w:p>
          <w:p w14:paraId="220754E2" w14:textId="08CB35B0" w:rsidR="00E04844" w:rsidRPr="00BB568A" w:rsidRDefault="000F537E" w:rsidP="00B43667">
            <w:pPr>
              <w:spacing w:after="120" w:line="240" w:lineRule="auto"/>
              <w:rPr>
                <w:rFonts w:ascii="Arial" w:hAnsi="Arial" w:cs="Arial"/>
              </w:rPr>
            </w:pPr>
            <w:r>
              <w:rPr>
                <w:rFonts w:ascii="Arial" w:hAnsi="Arial" w:cs="Arial"/>
              </w:rPr>
              <w:t>In der SLE sind</w:t>
            </w:r>
            <w:r w:rsidR="00E04844" w:rsidRPr="00BB568A">
              <w:rPr>
                <w:rFonts w:ascii="Arial" w:hAnsi="Arial" w:cs="Arial"/>
              </w:rPr>
              <w:t xml:space="preserve"> Änderungen vorgenommen</w:t>
            </w:r>
            <w:r>
              <w:rPr>
                <w:rFonts w:ascii="Arial" w:hAnsi="Arial" w:cs="Arial"/>
              </w:rPr>
              <w:t xml:space="preserve"> worden</w:t>
            </w:r>
            <w:r w:rsidR="00E04844" w:rsidRPr="00BB568A">
              <w:rPr>
                <w:rFonts w:ascii="Arial" w:hAnsi="Arial" w:cs="Arial"/>
              </w:rPr>
              <w:t xml:space="preserve">, </w:t>
            </w:r>
            <w:r>
              <w:rPr>
                <w:rFonts w:ascii="Arial" w:hAnsi="Arial" w:cs="Arial"/>
              </w:rPr>
              <w:t xml:space="preserve">die einen besseren </w:t>
            </w:r>
            <w:r w:rsidR="00E04844" w:rsidRPr="00BB568A">
              <w:rPr>
                <w:rFonts w:ascii="Arial" w:hAnsi="Arial" w:cs="Arial"/>
              </w:rPr>
              <w:t>Zugang von kleine</w:t>
            </w:r>
            <w:r w:rsidR="00F93EBA">
              <w:rPr>
                <w:rFonts w:ascii="Arial" w:hAnsi="Arial" w:cs="Arial"/>
              </w:rPr>
              <w:t>n, nieder</w:t>
            </w:r>
            <w:r>
              <w:rPr>
                <w:rFonts w:ascii="Arial" w:hAnsi="Arial" w:cs="Arial"/>
              </w:rPr>
              <w:t>schwelligen Vorhaben zu LEADER</w:t>
            </w:r>
            <w:r w:rsidR="00E04844" w:rsidRPr="00BB568A">
              <w:rPr>
                <w:rFonts w:ascii="Arial" w:hAnsi="Arial" w:cs="Arial"/>
              </w:rPr>
              <w:t xml:space="preserve"> </w:t>
            </w:r>
            <w:r>
              <w:rPr>
                <w:rFonts w:ascii="Arial" w:hAnsi="Arial" w:cs="Arial"/>
              </w:rPr>
              <w:t>ermöglich</w:t>
            </w:r>
            <w:r w:rsidR="00E04844" w:rsidRPr="00BB568A">
              <w:rPr>
                <w:rFonts w:ascii="Arial" w:hAnsi="Arial" w:cs="Arial"/>
              </w:rPr>
              <w:t>en.</w:t>
            </w:r>
          </w:p>
          <w:p w14:paraId="0E502FF5" w14:textId="77777777" w:rsidR="00E04844" w:rsidRPr="00BB568A" w:rsidRDefault="00E04844" w:rsidP="00B43667">
            <w:pPr>
              <w:spacing w:after="120" w:line="240" w:lineRule="auto"/>
              <w:rPr>
                <w:rFonts w:ascii="Arial" w:hAnsi="Arial" w:cs="Arial"/>
              </w:rPr>
            </w:pPr>
            <w:r w:rsidRPr="00BB568A">
              <w:rPr>
                <w:rFonts w:ascii="Arial" w:hAnsi="Arial" w:cs="Arial"/>
              </w:rPr>
              <w:t>Die Kapazitäten des Regionalma</w:t>
            </w:r>
            <w:r w:rsidR="006B5A12" w:rsidRPr="00BB568A">
              <w:rPr>
                <w:rFonts w:ascii="Arial" w:hAnsi="Arial" w:cs="Arial"/>
              </w:rPr>
              <w:t>nagements sind verstärkt worden</w:t>
            </w:r>
            <w:r w:rsidR="000F537E">
              <w:rPr>
                <w:rFonts w:ascii="Arial" w:hAnsi="Arial" w:cs="Arial"/>
              </w:rPr>
              <w:t>.</w:t>
            </w:r>
          </w:p>
          <w:p w14:paraId="354C72EA" w14:textId="77777777" w:rsidR="00FF5CE2" w:rsidRPr="00BB568A" w:rsidRDefault="000F537E" w:rsidP="00BB568A">
            <w:pPr>
              <w:spacing w:after="120" w:line="240" w:lineRule="auto"/>
              <w:rPr>
                <w:rFonts w:ascii="Arial" w:hAnsi="Arial" w:cs="Arial"/>
              </w:rPr>
            </w:pPr>
            <w:r>
              <w:rPr>
                <w:rFonts w:ascii="Arial" w:hAnsi="Arial" w:cs="Arial"/>
              </w:rPr>
              <w:t>Der fünfwöchige Komplettausfall</w:t>
            </w:r>
            <w:r w:rsidR="00F349E7" w:rsidRPr="00BB568A">
              <w:rPr>
                <w:rFonts w:ascii="Arial" w:hAnsi="Arial" w:cs="Arial"/>
              </w:rPr>
              <w:t xml:space="preserve"> des Regionalmanagements</w:t>
            </w:r>
            <w:r>
              <w:rPr>
                <w:rFonts w:ascii="Arial" w:hAnsi="Arial" w:cs="Arial"/>
              </w:rPr>
              <w:t xml:space="preserve"> konnte durch d</w:t>
            </w:r>
            <w:r w:rsidRPr="00BB568A">
              <w:rPr>
                <w:rFonts w:ascii="Arial" w:hAnsi="Arial" w:cs="Arial"/>
              </w:rPr>
              <w:t>ie engagierte ehrenamtliche</w:t>
            </w:r>
            <w:r>
              <w:rPr>
                <w:rFonts w:ascii="Arial" w:hAnsi="Arial" w:cs="Arial"/>
              </w:rPr>
              <w:t xml:space="preserve"> Arbeit</w:t>
            </w:r>
            <w:r w:rsidR="00F349E7" w:rsidRPr="00BB568A">
              <w:rPr>
                <w:rFonts w:ascii="Arial" w:hAnsi="Arial" w:cs="Arial"/>
              </w:rPr>
              <w:t xml:space="preserve"> </w:t>
            </w:r>
            <w:r>
              <w:rPr>
                <w:rFonts w:ascii="Arial" w:hAnsi="Arial" w:cs="Arial"/>
              </w:rPr>
              <w:t xml:space="preserve">der LAG und die </w:t>
            </w:r>
            <w:r w:rsidR="000B54BD">
              <w:rPr>
                <w:rFonts w:ascii="Arial" w:hAnsi="Arial" w:cs="Arial"/>
              </w:rPr>
              <w:t xml:space="preserve">sehr gute </w:t>
            </w:r>
            <w:r>
              <w:rPr>
                <w:rFonts w:ascii="Arial" w:hAnsi="Arial" w:cs="Arial"/>
              </w:rPr>
              <w:t>Unterstützung durch die</w:t>
            </w:r>
            <w:r w:rsidR="00F349E7" w:rsidRPr="00BB568A">
              <w:rPr>
                <w:rFonts w:ascii="Arial" w:hAnsi="Arial" w:cs="Arial"/>
              </w:rPr>
              <w:t xml:space="preserve"> Landgesellschaft MV </w:t>
            </w:r>
            <w:r>
              <w:rPr>
                <w:rFonts w:ascii="Arial" w:hAnsi="Arial" w:cs="Arial"/>
              </w:rPr>
              <w:t>kompensiert werden</w:t>
            </w:r>
            <w:r w:rsidR="00F349E7" w:rsidRPr="00BB568A">
              <w:rPr>
                <w:rFonts w:ascii="Arial" w:hAnsi="Arial" w:cs="Arial"/>
              </w:rPr>
              <w:t>.</w:t>
            </w:r>
          </w:p>
          <w:p w14:paraId="50E15B97" w14:textId="77777777" w:rsidR="000F537E" w:rsidRDefault="000F537E" w:rsidP="000F537E">
            <w:pPr>
              <w:spacing w:after="0" w:line="240" w:lineRule="auto"/>
              <w:rPr>
                <w:rFonts w:ascii="Arial" w:hAnsi="Arial" w:cs="Arial"/>
              </w:rPr>
            </w:pPr>
            <w:r>
              <w:rPr>
                <w:rFonts w:ascii="Arial" w:hAnsi="Arial" w:cs="Arial"/>
              </w:rPr>
              <w:t>Hervorzuheben ist die</w:t>
            </w:r>
            <w:r w:rsidR="008354E9" w:rsidRPr="00BB568A">
              <w:rPr>
                <w:rFonts w:ascii="Arial" w:hAnsi="Arial" w:cs="Arial"/>
              </w:rPr>
              <w:t xml:space="preserve"> </w:t>
            </w:r>
            <w:r>
              <w:rPr>
                <w:rFonts w:ascii="Arial" w:hAnsi="Arial" w:cs="Arial"/>
              </w:rPr>
              <w:t xml:space="preserve">verlässliche </w:t>
            </w:r>
            <w:r w:rsidR="008354E9" w:rsidRPr="00BB568A">
              <w:rPr>
                <w:rFonts w:ascii="Arial" w:hAnsi="Arial" w:cs="Arial"/>
              </w:rPr>
              <w:t>Zusammenarbeit mit dem Ministerium für Landwirtschaft und Umwelt M-V, insbesondere mit Frau Kleinfeldt, und dem St</w:t>
            </w:r>
            <w:r w:rsidR="00402117">
              <w:rPr>
                <w:rFonts w:ascii="Arial" w:hAnsi="Arial" w:cs="Arial"/>
              </w:rPr>
              <w:t>ALU Ueckermünde, Herrn Sigusch.</w:t>
            </w:r>
          </w:p>
          <w:p w14:paraId="70838EDD" w14:textId="77777777" w:rsidR="000F537E" w:rsidRDefault="000F537E" w:rsidP="000F537E">
            <w:pPr>
              <w:spacing w:after="0" w:line="240" w:lineRule="auto"/>
              <w:rPr>
                <w:rFonts w:ascii="Arial" w:hAnsi="Arial" w:cs="Arial"/>
              </w:rPr>
            </w:pPr>
          </w:p>
          <w:p w14:paraId="020C9A6B" w14:textId="6A13D00E" w:rsidR="001A3E4C" w:rsidRPr="00BB568A" w:rsidRDefault="009962F1" w:rsidP="00402117">
            <w:pPr>
              <w:spacing w:line="240" w:lineRule="auto"/>
              <w:rPr>
                <w:rFonts w:ascii="Arial" w:hAnsi="Arial" w:cs="Arial"/>
              </w:rPr>
            </w:pPr>
            <w:r>
              <w:rPr>
                <w:rFonts w:ascii="Arial" w:hAnsi="Arial" w:cs="Arial"/>
              </w:rPr>
              <w:t>Was hat die Arbeit der LAG</w:t>
            </w:r>
            <w:r w:rsidR="001A3E4C" w:rsidRPr="00BB568A">
              <w:rPr>
                <w:rFonts w:ascii="Arial" w:hAnsi="Arial" w:cs="Arial"/>
              </w:rPr>
              <w:t xml:space="preserve"> behindert?</w:t>
            </w:r>
          </w:p>
          <w:p w14:paraId="388C9E2A" w14:textId="77777777" w:rsidR="0026511A" w:rsidRPr="00BB568A" w:rsidRDefault="0026511A" w:rsidP="00BB568A">
            <w:pPr>
              <w:pStyle w:val="Listenabsatz"/>
              <w:numPr>
                <w:ilvl w:val="0"/>
                <w:numId w:val="21"/>
              </w:numPr>
              <w:spacing w:after="120" w:line="240" w:lineRule="auto"/>
              <w:ind w:left="714" w:hanging="357"/>
              <w:contextualSpacing w:val="0"/>
              <w:rPr>
                <w:rFonts w:ascii="Arial" w:hAnsi="Arial" w:cs="Arial"/>
              </w:rPr>
            </w:pPr>
            <w:r w:rsidRPr="00BB568A">
              <w:rPr>
                <w:rFonts w:ascii="Arial" w:hAnsi="Arial" w:cs="Arial"/>
              </w:rPr>
              <w:t>Ungenaue Festlegungen in der SLE zu den Aufgabenbereichen der verschiedenen Organe der LAG</w:t>
            </w:r>
            <w:r w:rsidR="00E04844" w:rsidRPr="00BB568A">
              <w:rPr>
                <w:rFonts w:ascii="Arial" w:hAnsi="Arial" w:cs="Arial"/>
              </w:rPr>
              <w:t>,</w:t>
            </w:r>
          </w:p>
          <w:p w14:paraId="059C79F2" w14:textId="77777777" w:rsidR="006E1FD7" w:rsidRPr="00BB568A" w:rsidRDefault="006E1FD7" w:rsidP="00BB568A">
            <w:pPr>
              <w:pStyle w:val="Listenabsatz"/>
              <w:numPr>
                <w:ilvl w:val="0"/>
                <w:numId w:val="21"/>
              </w:numPr>
              <w:spacing w:after="120" w:line="240" w:lineRule="auto"/>
              <w:ind w:left="714" w:hanging="357"/>
              <w:contextualSpacing w:val="0"/>
              <w:rPr>
                <w:rFonts w:ascii="Arial" w:hAnsi="Arial" w:cs="Arial"/>
              </w:rPr>
            </w:pPr>
            <w:r w:rsidRPr="00BB568A">
              <w:rPr>
                <w:rFonts w:ascii="Arial" w:hAnsi="Arial" w:cs="Arial"/>
              </w:rPr>
              <w:t xml:space="preserve">Schwierigkeiten mit </w:t>
            </w:r>
            <w:proofErr w:type="gramStart"/>
            <w:r w:rsidRPr="00BB568A">
              <w:rPr>
                <w:rFonts w:ascii="Arial" w:hAnsi="Arial" w:cs="Arial"/>
              </w:rPr>
              <w:t>der Forst</w:t>
            </w:r>
            <w:proofErr w:type="gramEnd"/>
            <w:r w:rsidRPr="00BB568A">
              <w:rPr>
                <w:rFonts w:ascii="Arial" w:hAnsi="Arial" w:cs="Arial"/>
              </w:rPr>
              <w:t xml:space="preserve"> und der Bauleitplanung, dadurch </w:t>
            </w:r>
            <w:r w:rsidR="0081667D">
              <w:rPr>
                <w:rFonts w:ascii="Arial" w:hAnsi="Arial" w:cs="Arial"/>
              </w:rPr>
              <w:t xml:space="preserve">sind </w:t>
            </w:r>
            <w:r w:rsidRPr="00BB568A">
              <w:rPr>
                <w:rFonts w:ascii="Arial" w:hAnsi="Arial" w:cs="Arial"/>
              </w:rPr>
              <w:t xml:space="preserve">zwei Projekte mit einem Fördervolumen von </w:t>
            </w:r>
            <w:r w:rsidR="006300D1" w:rsidRPr="00BB568A">
              <w:rPr>
                <w:rFonts w:ascii="Arial" w:hAnsi="Arial" w:cs="Arial"/>
              </w:rPr>
              <w:t xml:space="preserve">ca. </w:t>
            </w:r>
            <w:r w:rsidRPr="00BB568A">
              <w:rPr>
                <w:rFonts w:ascii="Arial" w:hAnsi="Arial" w:cs="Arial"/>
              </w:rPr>
              <w:t>knapp 400.000 € noch nicht bewilligt</w:t>
            </w:r>
            <w:r w:rsidR="00E04844" w:rsidRPr="00BB568A">
              <w:rPr>
                <w:rFonts w:ascii="Arial" w:hAnsi="Arial" w:cs="Arial"/>
              </w:rPr>
              <w:t>,</w:t>
            </w:r>
          </w:p>
          <w:p w14:paraId="5EFEE45F" w14:textId="77777777" w:rsidR="0026511A" w:rsidRPr="00BB568A" w:rsidRDefault="006E1FD7" w:rsidP="00BB568A">
            <w:pPr>
              <w:pStyle w:val="Listenabsatz"/>
              <w:numPr>
                <w:ilvl w:val="0"/>
                <w:numId w:val="21"/>
              </w:numPr>
              <w:spacing w:after="120" w:line="240" w:lineRule="auto"/>
              <w:ind w:left="714" w:hanging="357"/>
              <w:contextualSpacing w:val="0"/>
              <w:rPr>
                <w:rFonts w:ascii="Arial" w:hAnsi="Arial" w:cs="Arial"/>
              </w:rPr>
            </w:pPr>
            <w:r w:rsidRPr="00BB568A">
              <w:rPr>
                <w:rFonts w:ascii="Arial" w:hAnsi="Arial" w:cs="Arial"/>
              </w:rPr>
              <w:t xml:space="preserve">Kostenerhöhungen und Schwierigkeiten </w:t>
            </w:r>
            <w:r w:rsidR="00E04844" w:rsidRPr="00BB568A">
              <w:rPr>
                <w:rFonts w:ascii="Arial" w:hAnsi="Arial" w:cs="Arial"/>
              </w:rPr>
              <w:t xml:space="preserve">bei der Einholung von </w:t>
            </w:r>
            <w:r w:rsidRPr="00BB568A">
              <w:rPr>
                <w:rFonts w:ascii="Arial" w:hAnsi="Arial" w:cs="Arial"/>
              </w:rPr>
              <w:t>Angebote</w:t>
            </w:r>
            <w:r w:rsidR="00E04844" w:rsidRPr="00BB568A">
              <w:rPr>
                <w:rFonts w:ascii="Arial" w:hAnsi="Arial" w:cs="Arial"/>
              </w:rPr>
              <w:t>n</w:t>
            </w:r>
            <w:r w:rsidR="00F349E7" w:rsidRPr="00BB568A">
              <w:rPr>
                <w:rFonts w:ascii="Arial" w:hAnsi="Arial" w:cs="Arial"/>
              </w:rPr>
              <w:t>,</w:t>
            </w:r>
            <w:r w:rsidRPr="00BB568A">
              <w:rPr>
                <w:rFonts w:ascii="Arial" w:hAnsi="Arial" w:cs="Arial"/>
              </w:rPr>
              <w:t xml:space="preserve"> </w:t>
            </w:r>
          </w:p>
          <w:p w14:paraId="738BF7D6" w14:textId="77777777" w:rsidR="00E04844" w:rsidRPr="00BB568A" w:rsidRDefault="00E04844" w:rsidP="00BB568A">
            <w:pPr>
              <w:pStyle w:val="Listenabsatz"/>
              <w:numPr>
                <w:ilvl w:val="0"/>
                <w:numId w:val="21"/>
              </w:numPr>
              <w:spacing w:after="120" w:line="240" w:lineRule="auto"/>
              <w:ind w:left="714" w:hanging="357"/>
              <w:contextualSpacing w:val="0"/>
              <w:rPr>
                <w:rFonts w:ascii="Arial" w:hAnsi="Arial" w:cs="Arial"/>
              </w:rPr>
            </w:pPr>
            <w:r w:rsidRPr="00BB568A">
              <w:rPr>
                <w:rFonts w:ascii="Arial" w:hAnsi="Arial" w:cs="Arial"/>
              </w:rPr>
              <w:t>krankheitsbedingter Ausfall der Regionalmanagerin seit Juli 2018</w:t>
            </w:r>
            <w:r w:rsidR="00FF5CE2" w:rsidRPr="00BB568A">
              <w:rPr>
                <w:rFonts w:ascii="Arial" w:hAnsi="Arial" w:cs="Arial"/>
              </w:rPr>
              <w:t>.</w:t>
            </w:r>
          </w:p>
          <w:p w14:paraId="5BAFB916" w14:textId="77777777" w:rsidR="001A3E4C" w:rsidRPr="00BB568A" w:rsidRDefault="001A3E4C" w:rsidP="00B43667">
            <w:pPr>
              <w:pStyle w:val="Listenabsatz"/>
              <w:numPr>
                <w:ilvl w:val="1"/>
                <w:numId w:val="19"/>
              </w:numPr>
              <w:spacing w:before="240" w:line="240" w:lineRule="auto"/>
              <w:ind w:left="527" w:hanging="527"/>
              <w:contextualSpacing w:val="0"/>
              <w:rPr>
                <w:rFonts w:ascii="Arial" w:hAnsi="Arial" w:cs="Arial"/>
                <w:b/>
              </w:rPr>
            </w:pPr>
            <w:r w:rsidRPr="00BB568A">
              <w:rPr>
                <w:rFonts w:ascii="Arial" w:hAnsi="Arial" w:cs="Arial"/>
                <w:b/>
              </w:rPr>
              <w:t>Leitprojekte</w:t>
            </w:r>
          </w:p>
          <w:p w14:paraId="7F5C7401" w14:textId="77777777" w:rsidR="00286164" w:rsidRDefault="00286164" w:rsidP="00BB568A">
            <w:pPr>
              <w:spacing w:after="0" w:line="240" w:lineRule="auto"/>
              <w:rPr>
                <w:rFonts w:ascii="Arial" w:hAnsi="Arial" w:cs="Arial"/>
              </w:rPr>
            </w:pPr>
            <w:r w:rsidRPr="00BB568A">
              <w:rPr>
                <w:rFonts w:ascii="Arial" w:hAnsi="Arial" w:cs="Arial"/>
              </w:rPr>
              <w:t xml:space="preserve">Von den </w:t>
            </w:r>
            <w:r w:rsidR="0049178C" w:rsidRPr="00BB568A">
              <w:rPr>
                <w:rFonts w:ascii="Arial" w:hAnsi="Arial" w:cs="Arial"/>
              </w:rPr>
              <w:t>neun Leitprojekten haben sechs, jeweils zwei pro Handlungsfeld, einen Förderantrag gestellt, in vier Projekten ist die Investition abgeschlossen, zwei befinden sich in der Investitionsphase.</w:t>
            </w:r>
          </w:p>
          <w:p w14:paraId="18DB439A" w14:textId="77777777" w:rsidR="001A3E4C" w:rsidRPr="00B43667" w:rsidRDefault="001A3E4C" w:rsidP="002A5737">
            <w:pPr>
              <w:pStyle w:val="Listenabsatz"/>
              <w:numPr>
                <w:ilvl w:val="1"/>
                <w:numId w:val="19"/>
              </w:numPr>
              <w:spacing w:line="240" w:lineRule="auto"/>
              <w:ind w:left="527" w:hanging="527"/>
              <w:rPr>
                <w:rFonts w:ascii="Arial" w:hAnsi="Arial" w:cs="Arial"/>
                <w:b/>
              </w:rPr>
            </w:pPr>
            <w:r w:rsidRPr="00B43667">
              <w:rPr>
                <w:rFonts w:ascii="Arial" w:hAnsi="Arial" w:cs="Arial"/>
                <w:b/>
              </w:rPr>
              <w:t xml:space="preserve">Grad der Realisierung der Budgetplanung nach Handlungsfeldern </w:t>
            </w:r>
          </w:p>
          <w:p w14:paraId="2EBD1A87" w14:textId="77777777" w:rsidR="0049178C" w:rsidRPr="00571486" w:rsidRDefault="0049178C" w:rsidP="00571486">
            <w:pPr>
              <w:spacing w:after="0" w:line="240" w:lineRule="auto"/>
              <w:rPr>
                <w:rFonts w:ascii="Arial" w:hAnsi="Arial" w:cs="Arial"/>
              </w:rPr>
            </w:pPr>
            <w:r w:rsidRPr="00571486">
              <w:rPr>
                <w:rFonts w:ascii="Arial" w:hAnsi="Arial" w:cs="Arial"/>
              </w:rPr>
              <w:lastRenderedPageBreak/>
              <w:t>Für jedes Handlungsfeld sind LEADER-Mittel in Höhe von 1.307.992,95 € geplant. Durch die LAG wurden bisher folgende Mittel in Projekten gebunden:</w:t>
            </w:r>
          </w:p>
          <w:p w14:paraId="27AF6DA2" w14:textId="77777777" w:rsidR="0049178C" w:rsidRPr="00BB568A" w:rsidRDefault="0049178C" w:rsidP="00BB568A">
            <w:pPr>
              <w:spacing w:after="0" w:line="240" w:lineRule="auto"/>
              <w:rPr>
                <w:rFonts w:ascii="Arial" w:hAnsi="Arial" w:cs="Arial"/>
              </w:rPr>
            </w:pPr>
          </w:p>
          <w:p w14:paraId="100DA95C" w14:textId="77777777" w:rsidR="0049178C" w:rsidRPr="00BB568A" w:rsidRDefault="0049178C" w:rsidP="00BB568A">
            <w:pPr>
              <w:spacing w:after="0" w:line="240" w:lineRule="auto"/>
              <w:ind w:left="709"/>
              <w:rPr>
                <w:rFonts w:ascii="Arial" w:hAnsi="Arial" w:cs="Arial"/>
              </w:rPr>
            </w:pPr>
            <w:r w:rsidRPr="00BB568A">
              <w:rPr>
                <w:rFonts w:ascii="Arial" w:hAnsi="Arial" w:cs="Arial"/>
              </w:rPr>
              <w:t>Daseinsvorsorge:</w:t>
            </w:r>
            <w:r w:rsidR="009134AD" w:rsidRPr="00BB568A">
              <w:rPr>
                <w:rFonts w:ascii="Arial" w:hAnsi="Arial" w:cs="Arial"/>
              </w:rPr>
              <w:t xml:space="preserve">                                               1.737.339,66 € in 14 Projekten</w:t>
            </w:r>
          </w:p>
          <w:p w14:paraId="7726E92A" w14:textId="77777777" w:rsidR="009134AD" w:rsidRPr="00BB568A" w:rsidRDefault="009134AD" w:rsidP="00BB568A">
            <w:pPr>
              <w:spacing w:after="0" w:line="240" w:lineRule="auto"/>
              <w:ind w:left="709"/>
              <w:rPr>
                <w:rFonts w:ascii="Arial" w:hAnsi="Arial" w:cs="Arial"/>
              </w:rPr>
            </w:pPr>
            <w:r w:rsidRPr="00BB568A">
              <w:rPr>
                <w:rFonts w:ascii="Arial" w:hAnsi="Arial" w:cs="Arial"/>
              </w:rPr>
              <w:t>Regionale Wertschöpfung und Tourismus:        1.175.762,57 € in 12 Projekten</w:t>
            </w:r>
          </w:p>
          <w:p w14:paraId="2ACBD9AF" w14:textId="77777777" w:rsidR="00CC1635" w:rsidRPr="00BB568A" w:rsidRDefault="009134AD" w:rsidP="00402117">
            <w:pPr>
              <w:spacing w:line="240" w:lineRule="auto"/>
              <w:ind w:left="709"/>
              <w:rPr>
                <w:rFonts w:ascii="Arial" w:hAnsi="Arial" w:cs="Arial"/>
              </w:rPr>
            </w:pPr>
            <w:r w:rsidRPr="00BB568A">
              <w:rPr>
                <w:rFonts w:ascii="Arial" w:hAnsi="Arial" w:cs="Arial"/>
              </w:rPr>
              <w:t>Natur und Kultur                                                     879.579,46 € in 15 Projekten</w:t>
            </w:r>
          </w:p>
        </w:tc>
      </w:tr>
      <w:tr w:rsidR="00213B89" w:rsidRPr="00BB568A" w14:paraId="3CEE4A28" w14:textId="77777777" w:rsidTr="009028B9">
        <w:trPr>
          <w:trHeight w:val="475"/>
        </w:trPr>
        <w:tc>
          <w:tcPr>
            <w:tcW w:w="8690" w:type="dxa"/>
            <w:tcBorders>
              <w:top w:val="single" w:sz="6" w:space="0" w:color="969696"/>
              <w:left w:val="single" w:sz="6" w:space="0" w:color="969696"/>
              <w:bottom w:val="single" w:sz="6" w:space="0" w:color="969696"/>
              <w:right w:val="single" w:sz="6" w:space="0" w:color="969696"/>
            </w:tcBorders>
            <w:shd w:val="clear" w:color="auto" w:fill="8DB3E2" w:themeFill="text2" w:themeFillTint="66"/>
          </w:tcPr>
          <w:p w14:paraId="42EA98A2" w14:textId="77777777" w:rsidR="00F01E05" w:rsidRPr="00BB568A" w:rsidRDefault="00F01E05" w:rsidP="00571486">
            <w:pPr>
              <w:pStyle w:val="Kopfzeile"/>
              <w:numPr>
                <w:ilvl w:val="0"/>
                <w:numId w:val="18"/>
              </w:numPr>
              <w:tabs>
                <w:tab w:val="clear" w:pos="4536"/>
                <w:tab w:val="clear" w:pos="9072"/>
              </w:tabs>
              <w:spacing w:before="200" w:after="200"/>
              <w:ind w:left="357" w:hanging="357"/>
              <w:rPr>
                <w:rFonts w:ascii="Arial" w:hAnsi="Arial" w:cs="Arial"/>
                <w:b/>
                <w:sz w:val="24"/>
                <w:szCs w:val="24"/>
              </w:rPr>
            </w:pPr>
            <w:r w:rsidRPr="00BB568A">
              <w:rPr>
                <w:rFonts w:ascii="Arial" w:hAnsi="Arial" w:cs="Arial"/>
                <w:b/>
                <w:sz w:val="24"/>
                <w:szCs w:val="24"/>
              </w:rPr>
              <w:lastRenderedPageBreak/>
              <w:t xml:space="preserve">Änderungen der SLE </w:t>
            </w:r>
            <w:r w:rsidRPr="00BB568A">
              <w:rPr>
                <w:rFonts w:ascii="Arial" w:hAnsi="Arial" w:cs="Arial"/>
                <w:sz w:val="24"/>
                <w:szCs w:val="24"/>
              </w:rPr>
              <w:t>(bei Zielen, Projektansätzen, Akteuren, Finanzierung usw.</w:t>
            </w:r>
          </w:p>
        </w:tc>
      </w:tr>
      <w:tr w:rsidR="00213B89" w:rsidRPr="00BB568A" w14:paraId="2AF55905" w14:textId="77777777" w:rsidTr="00213B89">
        <w:trPr>
          <w:trHeight w:val="1858"/>
        </w:trPr>
        <w:tc>
          <w:tcPr>
            <w:tcW w:w="8690" w:type="dxa"/>
            <w:tcBorders>
              <w:top w:val="single" w:sz="6" w:space="0" w:color="969696"/>
              <w:left w:val="single" w:sz="6" w:space="0" w:color="969696"/>
              <w:bottom w:val="single" w:sz="6" w:space="0" w:color="969696"/>
              <w:right w:val="single" w:sz="6" w:space="0" w:color="969696"/>
            </w:tcBorders>
          </w:tcPr>
          <w:p w14:paraId="1C9FA910" w14:textId="77777777" w:rsidR="009028B9" w:rsidRPr="00BB568A" w:rsidRDefault="006B5A12" w:rsidP="00571486">
            <w:pPr>
              <w:spacing w:before="200" w:after="120" w:line="240" w:lineRule="auto"/>
              <w:rPr>
                <w:rFonts w:ascii="Arial" w:hAnsi="Arial" w:cs="Arial"/>
              </w:rPr>
            </w:pPr>
            <w:r w:rsidRPr="00BB568A">
              <w:rPr>
                <w:rFonts w:ascii="Arial" w:hAnsi="Arial" w:cs="Arial"/>
              </w:rPr>
              <w:t xml:space="preserve">Im Zuge der Zwischenevaluierung wurden folgende Änderungen der SLE vorgenommen: </w:t>
            </w:r>
          </w:p>
          <w:p w14:paraId="34259E0F" w14:textId="77777777" w:rsidR="009028B9" w:rsidRPr="00BB568A" w:rsidRDefault="00D452E8" w:rsidP="00571486">
            <w:pPr>
              <w:pStyle w:val="Listenabsatz"/>
              <w:numPr>
                <w:ilvl w:val="0"/>
                <w:numId w:val="21"/>
              </w:numPr>
              <w:spacing w:after="120" w:line="240" w:lineRule="auto"/>
              <w:ind w:left="714" w:hanging="357"/>
              <w:contextualSpacing w:val="0"/>
              <w:rPr>
                <w:rFonts w:ascii="Arial" w:hAnsi="Arial" w:cs="Arial"/>
              </w:rPr>
            </w:pPr>
            <w:r w:rsidRPr="00BB568A">
              <w:rPr>
                <w:rFonts w:ascii="Arial" w:hAnsi="Arial" w:cs="Arial"/>
              </w:rPr>
              <w:t xml:space="preserve">Verbesserung der </w:t>
            </w:r>
            <w:r w:rsidR="0081667D">
              <w:rPr>
                <w:rFonts w:ascii="Arial" w:hAnsi="Arial" w:cs="Arial"/>
              </w:rPr>
              <w:t>Förder</w:t>
            </w:r>
            <w:r w:rsidR="009028B9" w:rsidRPr="00BB568A">
              <w:rPr>
                <w:rFonts w:ascii="Arial" w:hAnsi="Arial" w:cs="Arial"/>
              </w:rPr>
              <w:t>konditionen für kleine Projekte</w:t>
            </w:r>
            <w:r w:rsidRPr="00BB568A">
              <w:rPr>
                <w:rFonts w:ascii="Arial" w:hAnsi="Arial" w:cs="Arial"/>
              </w:rPr>
              <w:t xml:space="preserve"> und gemeinnützige Vereine,</w:t>
            </w:r>
          </w:p>
          <w:p w14:paraId="222D77B9" w14:textId="77777777" w:rsidR="009028B9" w:rsidRDefault="00FF5CE2" w:rsidP="00571486">
            <w:pPr>
              <w:pStyle w:val="Listenabsatz"/>
              <w:numPr>
                <w:ilvl w:val="0"/>
                <w:numId w:val="21"/>
              </w:numPr>
              <w:spacing w:line="240" w:lineRule="auto"/>
              <w:ind w:left="714" w:hanging="357"/>
              <w:rPr>
                <w:rFonts w:ascii="Arial" w:hAnsi="Arial" w:cs="Arial"/>
              </w:rPr>
            </w:pPr>
            <w:r w:rsidRPr="00BB568A">
              <w:rPr>
                <w:rFonts w:ascii="Arial" w:hAnsi="Arial" w:cs="Arial"/>
              </w:rPr>
              <w:t xml:space="preserve">Konkretisierung der durch das </w:t>
            </w:r>
            <w:r w:rsidR="009028B9" w:rsidRPr="00BB568A">
              <w:rPr>
                <w:rFonts w:ascii="Arial" w:hAnsi="Arial" w:cs="Arial"/>
              </w:rPr>
              <w:t>Regionalmanagement</w:t>
            </w:r>
            <w:r w:rsidRPr="00BB568A">
              <w:rPr>
                <w:rFonts w:ascii="Arial" w:hAnsi="Arial" w:cs="Arial"/>
              </w:rPr>
              <w:t xml:space="preserve"> zu prüfenden Mindestanforderungen, einschließlich </w:t>
            </w:r>
            <w:r w:rsidR="00402117">
              <w:rPr>
                <w:rFonts w:ascii="Arial" w:hAnsi="Arial" w:cs="Arial"/>
              </w:rPr>
              <w:t xml:space="preserve">der </w:t>
            </w:r>
            <w:r w:rsidRPr="00BB568A">
              <w:rPr>
                <w:rFonts w:ascii="Arial" w:hAnsi="Arial" w:cs="Arial"/>
              </w:rPr>
              <w:t>Festlegung von Verfahrensfragen</w:t>
            </w:r>
            <w:r w:rsidR="0081667D">
              <w:rPr>
                <w:rFonts w:ascii="Arial" w:hAnsi="Arial" w:cs="Arial"/>
              </w:rPr>
              <w:t>.</w:t>
            </w:r>
          </w:p>
          <w:p w14:paraId="4556B89E" w14:textId="77777777" w:rsidR="00571486" w:rsidRPr="00BB568A" w:rsidRDefault="00571486" w:rsidP="00571486">
            <w:pPr>
              <w:pStyle w:val="Listenabsatz"/>
              <w:spacing w:line="240" w:lineRule="auto"/>
              <w:ind w:left="714"/>
              <w:rPr>
                <w:rFonts w:ascii="Arial" w:hAnsi="Arial" w:cs="Arial"/>
              </w:rPr>
            </w:pPr>
          </w:p>
        </w:tc>
      </w:tr>
      <w:tr w:rsidR="00213B89" w:rsidRPr="00BB568A" w14:paraId="367B07D8" w14:textId="77777777" w:rsidTr="00FD6DA8">
        <w:trPr>
          <w:trHeight w:val="763"/>
        </w:trPr>
        <w:tc>
          <w:tcPr>
            <w:tcW w:w="8690" w:type="dxa"/>
            <w:tcBorders>
              <w:top w:val="single" w:sz="6" w:space="0" w:color="969696"/>
              <w:left w:val="single" w:sz="6" w:space="0" w:color="969696"/>
              <w:bottom w:val="single" w:sz="6" w:space="0" w:color="969696"/>
              <w:right w:val="single" w:sz="6" w:space="0" w:color="969696"/>
            </w:tcBorders>
            <w:shd w:val="clear" w:color="auto" w:fill="8DB3E2" w:themeFill="text2" w:themeFillTint="66"/>
          </w:tcPr>
          <w:p w14:paraId="2164E391" w14:textId="77777777" w:rsidR="00FD6DA8" w:rsidRPr="00BB568A" w:rsidRDefault="00FD6DA8" w:rsidP="00571486">
            <w:pPr>
              <w:pStyle w:val="Listenabsatz"/>
              <w:numPr>
                <w:ilvl w:val="0"/>
                <w:numId w:val="18"/>
              </w:numPr>
              <w:spacing w:before="200" w:line="240" w:lineRule="auto"/>
              <w:ind w:left="357" w:hanging="357"/>
              <w:rPr>
                <w:rFonts w:ascii="Arial" w:hAnsi="Arial" w:cs="Arial"/>
                <w:b/>
                <w:sz w:val="24"/>
                <w:szCs w:val="24"/>
              </w:rPr>
            </w:pPr>
            <w:r w:rsidRPr="00BB568A">
              <w:rPr>
                <w:rFonts w:ascii="Arial" w:hAnsi="Arial" w:cs="Arial"/>
                <w:b/>
                <w:sz w:val="24"/>
                <w:szCs w:val="24"/>
              </w:rPr>
              <w:t xml:space="preserve">Zusammenarbeit der Akteure </w:t>
            </w:r>
            <w:r w:rsidRPr="00BB568A">
              <w:rPr>
                <w:rFonts w:ascii="Arial" w:hAnsi="Arial" w:cs="Arial"/>
                <w:sz w:val="24"/>
                <w:szCs w:val="24"/>
              </w:rPr>
              <w:t>der Region</w:t>
            </w:r>
          </w:p>
        </w:tc>
      </w:tr>
      <w:tr w:rsidR="00213B89" w:rsidRPr="00BB568A" w14:paraId="4A53FC11" w14:textId="77777777" w:rsidTr="00213B89">
        <w:trPr>
          <w:trHeight w:val="446"/>
        </w:trPr>
        <w:tc>
          <w:tcPr>
            <w:tcW w:w="8690" w:type="dxa"/>
            <w:tcBorders>
              <w:top w:val="single" w:sz="6" w:space="0" w:color="969696"/>
              <w:left w:val="single" w:sz="6" w:space="0" w:color="969696"/>
              <w:bottom w:val="single" w:sz="6" w:space="0" w:color="969696"/>
              <w:right w:val="single" w:sz="6" w:space="0" w:color="969696"/>
            </w:tcBorders>
          </w:tcPr>
          <w:p w14:paraId="28E8BEF7" w14:textId="77777777" w:rsidR="00FD6DA8" w:rsidRPr="00571486" w:rsidRDefault="00FD6DA8" w:rsidP="00571486">
            <w:pPr>
              <w:pStyle w:val="Kopfzeile"/>
              <w:tabs>
                <w:tab w:val="clear" w:pos="4536"/>
                <w:tab w:val="clear" w:pos="9072"/>
              </w:tabs>
              <w:spacing w:before="200" w:after="200"/>
              <w:rPr>
                <w:rFonts w:ascii="Arial" w:hAnsi="Arial" w:cs="Arial"/>
                <w:b/>
                <w:bCs/>
              </w:rPr>
            </w:pPr>
            <w:r w:rsidRPr="00571486">
              <w:rPr>
                <w:rFonts w:ascii="Arial" w:hAnsi="Arial" w:cs="Arial"/>
                <w:b/>
                <w:bCs/>
              </w:rPr>
              <w:t>3.1 LAG</w:t>
            </w:r>
          </w:p>
          <w:p w14:paraId="03F2C6E0" w14:textId="77777777" w:rsidR="00402117" w:rsidRDefault="00D452E8" w:rsidP="00571486">
            <w:pPr>
              <w:pStyle w:val="Kopfzeile"/>
              <w:tabs>
                <w:tab w:val="clear" w:pos="4536"/>
                <w:tab w:val="clear" w:pos="9072"/>
              </w:tabs>
              <w:spacing w:after="120"/>
              <w:rPr>
                <w:rFonts w:ascii="Arial" w:hAnsi="Arial" w:cs="Arial"/>
                <w:bCs/>
              </w:rPr>
            </w:pPr>
            <w:r w:rsidRPr="00BB568A">
              <w:rPr>
                <w:rFonts w:ascii="Arial" w:hAnsi="Arial" w:cs="Arial"/>
                <w:bCs/>
              </w:rPr>
              <w:t xml:space="preserve">In der LAG arbeiten z.Z. </w:t>
            </w:r>
            <w:r w:rsidR="006E1FD7" w:rsidRPr="00BB568A">
              <w:rPr>
                <w:rFonts w:ascii="Arial" w:hAnsi="Arial" w:cs="Arial"/>
                <w:bCs/>
              </w:rPr>
              <w:t xml:space="preserve">20 </w:t>
            </w:r>
            <w:r w:rsidR="002F66EF" w:rsidRPr="00BB568A">
              <w:rPr>
                <w:rFonts w:ascii="Arial" w:hAnsi="Arial" w:cs="Arial"/>
                <w:bCs/>
              </w:rPr>
              <w:t xml:space="preserve">stimmberechtigte </w:t>
            </w:r>
            <w:r w:rsidRPr="00BB568A">
              <w:rPr>
                <w:rFonts w:ascii="Arial" w:hAnsi="Arial" w:cs="Arial"/>
                <w:bCs/>
              </w:rPr>
              <w:t>Mitglieder</w:t>
            </w:r>
            <w:r w:rsidR="00B14132" w:rsidRPr="00BB568A">
              <w:rPr>
                <w:rFonts w:ascii="Arial" w:hAnsi="Arial" w:cs="Arial"/>
                <w:bCs/>
              </w:rPr>
              <w:t>, davon acht Frauen</w:t>
            </w:r>
            <w:r w:rsidRPr="00BB568A">
              <w:rPr>
                <w:rFonts w:ascii="Arial" w:hAnsi="Arial" w:cs="Arial"/>
                <w:bCs/>
              </w:rPr>
              <w:t xml:space="preserve"> </w:t>
            </w:r>
            <w:r w:rsidR="00B14132" w:rsidRPr="00BB568A">
              <w:rPr>
                <w:rFonts w:ascii="Arial" w:hAnsi="Arial" w:cs="Arial"/>
                <w:bCs/>
              </w:rPr>
              <w:t>und zwölf Männer, sowie</w:t>
            </w:r>
            <w:r w:rsidRPr="00BB568A">
              <w:rPr>
                <w:rFonts w:ascii="Arial" w:hAnsi="Arial" w:cs="Arial"/>
                <w:bCs/>
              </w:rPr>
              <w:t xml:space="preserve"> ein</w:t>
            </w:r>
            <w:r w:rsidR="006E1FD7" w:rsidRPr="00BB568A">
              <w:rPr>
                <w:rFonts w:ascii="Arial" w:hAnsi="Arial" w:cs="Arial"/>
                <w:bCs/>
              </w:rPr>
              <w:t xml:space="preserve"> beratendes Mitglied</w:t>
            </w:r>
            <w:r w:rsidR="00D44584">
              <w:rPr>
                <w:rFonts w:ascii="Arial" w:hAnsi="Arial" w:cs="Arial"/>
                <w:bCs/>
              </w:rPr>
              <w:t xml:space="preserve"> mit</w:t>
            </w:r>
            <w:r w:rsidRPr="00BB568A">
              <w:rPr>
                <w:rFonts w:ascii="Arial" w:hAnsi="Arial" w:cs="Arial"/>
                <w:bCs/>
              </w:rPr>
              <w:t xml:space="preserve">. </w:t>
            </w:r>
            <w:r w:rsidR="0081667D">
              <w:rPr>
                <w:rFonts w:ascii="Arial" w:hAnsi="Arial" w:cs="Arial"/>
                <w:bCs/>
              </w:rPr>
              <w:t>Das beratende</w:t>
            </w:r>
            <w:r w:rsidR="00B14132" w:rsidRPr="00BB568A">
              <w:rPr>
                <w:rFonts w:ascii="Arial" w:hAnsi="Arial" w:cs="Arial"/>
                <w:bCs/>
              </w:rPr>
              <w:t xml:space="preserve"> Mitglied </w:t>
            </w:r>
            <w:r w:rsidR="0081667D">
              <w:rPr>
                <w:rFonts w:ascii="Arial" w:hAnsi="Arial" w:cs="Arial"/>
                <w:bCs/>
              </w:rPr>
              <w:t>ist</w:t>
            </w:r>
            <w:r w:rsidR="00B14132" w:rsidRPr="00BB568A">
              <w:rPr>
                <w:rFonts w:ascii="Arial" w:hAnsi="Arial" w:cs="Arial"/>
                <w:bCs/>
              </w:rPr>
              <w:t xml:space="preserve"> Geschäftsstellenleiter des Regionalbeirates Vorpommern. </w:t>
            </w:r>
          </w:p>
          <w:p w14:paraId="13C43B3F" w14:textId="77777777" w:rsidR="006E1FD7" w:rsidRPr="00BB568A" w:rsidRDefault="00D452E8" w:rsidP="00571486">
            <w:pPr>
              <w:pStyle w:val="Kopfzeile"/>
              <w:tabs>
                <w:tab w:val="clear" w:pos="4536"/>
                <w:tab w:val="clear" w:pos="9072"/>
              </w:tabs>
              <w:spacing w:after="120"/>
              <w:rPr>
                <w:rFonts w:ascii="Arial" w:hAnsi="Arial" w:cs="Arial"/>
                <w:bCs/>
              </w:rPr>
            </w:pPr>
            <w:r w:rsidRPr="00BB568A">
              <w:rPr>
                <w:rFonts w:ascii="Arial" w:hAnsi="Arial" w:cs="Arial"/>
                <w:bCs/>
              </w:rPr>
              <w:t xml:space="preserve">Von den stimmberechtigten Mitgliedern vertreten </w:t>
            </w:r>
            <w:r w:rsidR="002F66EF" w:rsidRPr="00BB568A">
              <w:rPr>
                <w:rFonts w:ascii="Arial" w:hAnsi="Arial" w:cs="Arial"/>
                <w:bCs/>
              </w:rPr>
              <w:t xml:space="preserve">sechs </w:t>
            </w:r>
            <w:r w:rsidR="0081667D">
              <w:rPr>
                <w:rFonts w:ascii="Arial" w:hAnsi="Arial" w:cs="Arial"/>
                <w:bCs/>
              </w:rPr>
              <w:t xml:space="preserve">die </w:t>
            </w:r>
            <w:r w:rsidR="002F66EF" w:rsidRPr="00BB568A">
              <w:rPr>
                <w:rFonts w:ascii="Arial" w:hAnsi="Arial" w:cs="Arial"/>
                <w:bCs/>
              </w:rPr>
              <w:t xml:space="preserve">Behörden und 14 </w:t>
            </w:r>
            <w:r w:rsidRPr="00BB568A">
              <w:rPr>
                <w:rFonts w:ascii="Arial" w:hAnsi="Arial" w:cs="Arial"/>
                <w:bCs/>
              </w:rPr>
              <w:t>die Zivilgesellschaft.</w:t>
            </w:r>
            <w:r w:rsidR="002F66EF" w:rsidRPr="00BB568A">
              <w:rPr>
                <w:rFonts w:ascii="Arial" w:hAnsi="Arial" w:cs="Arial"/>
                <w:bCs/>
              </w:rPr>
              <w:t xml:space="preserve"> </w:t>
            </w:r>
            <w:r w:rsidRPr="00BB568A">
              <w:rPr>
                <w:rFonts w:ascii="Arial" w:hAnsi="Arial" w:cs="Arial"/>
                <w:bCs/>
              </w:rPr>
              <w:t xml:space="preserve">Zwei stimmberechtigte Mitglieder sind </w:t>
            </w:r>
            <w:r w:rsidR="006E1FD7" w:rsidRPr="00BB568A">
              <w:rPr>
                <w:rFonts w:ascii="Arial" w:hAnsi="Arial" w:cs="Arial"/>
                <w:bCs/>
              </w:rPr>
              <w:t>wegen Wegzug ausgeschieden</w:t>
            </w:r>
            <w:r w:rsidR="00B14132" w:rsidRPr="00BB568A">
              <w:rPr>
                <w:rFonts w:ascii="Arial" w:hAnsi="Arial" w:cs="Arial"/>
                <w:bCs/>
              </w:rPr>
              <w:t>.</w:t>
            </w:r>
            <w:r w:rsidR="005417D0" w:rsidRPr="00BB568A">
              <w:rPr>
                <w:rFonts w:ascii="Arial" w:hAnsi="Arial" w:cs="Arial"/>
                <w:bCs/>
              </w:rPr>
              <w:t xml:space="preserve"> </w:t>
            </w:r>
          </w:p>
          <w:p w14:paraId="6A219861" w14:textId="77777777" w:rsidR="0026511A" w:rsidRPr="00BB568A" w:rsidRDefault="00402117" w:rsidP="00571486">
            <w:pPr>
              <w:pStyle w:val="Kopfzeile"/>
              <w:tabs>
                <w:tab w:val="clear" w:pos="4536"/>
                <w:tab w:val="clear" w:pos="9072"/>
              </w:tabs>
              <w:spacing w:after="120"/>
              <w:rPr>
                <w:rFonts w:ascii="Arial" w:hAnsi="Arial" w:cs="Arial"/>
                <w:bCs/>
              </w:rPr>
            </w:pPr>
            <w:r>
              <w:rPr>
                <w:rFonts w:ascii="Arial" w:hAnsi="Arial" w:cs="Arial"/>
                <w:bCs/>
              </w:rPr>
              <w:t>Sehr gut hat</w:t>
            </w:r>
            <w:r w:rsidR="00B14132" w:rsidRPr="00BB568A">
              <w:rPr>
                <w:rFonts w:ascii="Arial" w:hAnsi="Arial" w:cs="Arial"/>
                <w:bCs/>
              </w:rPr>
              <w:t xml:space="preserve"> sich die systematische Arbeit auf der Grundlage eines zu Beginn des J</w:t>
            </w:r>
            <w:r>
              <w:rPr>
                <w:rFonts w:ascii="Arial" w:hAnsi="Arial" w:cs="Arial"/>
                <w:bCs/>
              </w:rPr>
              <w:t>ahres entwickelten Arbeitspapieres</w:t>
            </w:r>
            <w:r w:rsidR="00B14132" w:rsidRPr="00BB568A">
              <w:rPr>
                <w:rFonts w:ascii="Arial" w:hAnsi="Arial" w:cs="Arial"/>
                <w:bCs/>
              </w:rPr>
              <w:t xml:space="preserve"> </w:t>
            </w:r>
            <w:r>
              <w:rPr>
                <w:rFonts w:ascii="Arial" w:hAnsi="Arial" w:cs="Arial"/>
                <w:bCs/>
              </w:rPr>
              <w:t>bewährt. An der Vorbereitung der Umsetzung haben sich vor allem die 10 Mitglieder der LAG beteiligt, die</w:t>
            </w:r>
            <w:r w:rsidR="005417D0" w:rsidRPr="00BB568A">
              <w:rPr>
                <w:rFonts w:ascii="Arial" w:hAnsi="Arial" w:cs="Arial"/>
                <w:bCs/>
              </w:rPr>
              <w:t xml:space="preserve"> in den Arbeitsgruppen „Kommunikation“ und „Strategie“</w:t>
            </w:r>
            <w:r w:rsidR="0081667D">
              <w:rPr>
                <w:rFonts w:ascii="Arial" w:hAnsi="Arial" w:cs="Arial"/>
                <w:bCs/>
              </w:rPr>
              <w:t xml:space="preserve"> tätig sind</w:t>
            </w:r>
            <w:r>
              <w:rPr>
                <w:rFonts w:ascii="Arial" w:hAnsi="Arial" w:cs="Arial"/>
                <w:bCs/>
              </w:rPr>
              <w:t>.</w:t>
            </w:r>
          </w:p>
          <w:p w14:paraId="25DFBFCB" w14:textId="77777777" w:rsidR="00646D08" w:rsidRPr="00BB568A" w:rsidRDefault="005417D0" w:rsidP="00571486">
            <w:pPr>
              <w:pStyle w:val="Kopfzeile"/>
              <w:tabs>
                <w:tab w:val="clear" w:pos="4536"/>
                <w:tab w:val="clear" w:pos="9072"/>
              </w:tabs>
              <w:spacing w:after="120"/>
              <w:rPr>
                <w:rFonts w:ascii="Arial" w:hAnsi="Arial" w:cs="Arial"/>
                <w:bCs/>
              </w:rPr>
            </w:pPr>
            <w:r w:rsidRPr="00BB568A">
              <w:rPr>
                <w:rFonts w:ascii="Arial" w:hAnsi="Arial" w:cs="Arial"/>
                <w:bCs/>
              </w:rPr>
              <w:t xml:space="preserve">Im Prozess der Evaluierung hat sich gezeigt, dass den Mitgliedern der LAG die Umsetzung des Bottom-up Ansatzes sehr wichtig ist. </w:t>
            </w:r>
          </w:p>
          <w:p w14:paraId="13CDA092" w14:textId="77777777" w:rsidR="005417D0" w:rsidRPr="00BB568A" w:rsidRDefault="005417D0" w:rsidP="00571486">
            <w:pPr>
              <w:pStyle w:val="Kopfzeile"/>
              <w:tabs>
                <w:tab w:val="clear" w:pos="4536"/>
                <w:tab w:val="clear" w:pos="9072"/>
              </w:tabs>
              <w:spacing w:after="120"/>
              <w:rPr>
                <w:rFonts w:ascii="Arial" w:hAnsi="Arial" w:cs="Arial"/>
                <w:bCs/>
              </w:rPr>
            </w:pPr>
            <w:r w:rsidRPr="00BB568A">
              <w:rPr>
                <w:rFonts w:ascii="Arial" w:hAnsi="Arial" w:cs="Arial"/>
                <w:bCs/>
              </w:rPr>
              <w:t xml:space="preserve">Darüber hinaus wurde deutlich, dass es unterschiedliche Auffassungen zu Verantwortlichkeiten der einzelnen Partner/innen im LEADER-Prozess gibt. Nach Auffassung einiger LAG Mitglieder </w:t>
            </w:r>
            <w:r w:rsidR="00646D08" w:rsidRPr="00BB568A">
              <w:rPr>
                <w:rFonts w:ascii="Arial" w:hAnsi="Arial" w:cs="Arial"/>
                <w:bCs/>
              </w:rPr>
              <w:t>sind die Festlegungen in der SLE diesbezüglich nicht immer eindeutig. Es gibt hier weiteren Klärungsbedarf.</w:t>
            </w:r>
          </w:p>
          <w:p w14:paraId="5295C200" w14:textId="77777777" w:rsidR="00646D08" w:rsidRPr="00BB568A" w:rsidRDefault="00646D08" w:rsidP="00571486">
            <w:pPr>
              <w:pStyle w:val="Kopfzeile"/>
              <w:tabs>
                <w:tab w:val="clear" w:pos="4536"/>
                <w:tab w:val="clear" w:pos="9072"/>
              </w:tabs>
              <w:spacing w:after="120"/>
              <w:rPr>
                <w:rFonts w:ascii="Arial" w:hAnsi="Arial" w:cs="Arial"/>
                <w:bCs/>
              </w:rPr>
            </w:pPr>
            <w:r w:rsidRPr="00BB568A">
              <w:rPr>
                <w:rFonts w:ascii="Arial" w:hAnsi="Arial" w:cs="Arial"/>
                <w:bCs/>
              </w:rPr>
              <w:t>Hervorzuheben ist die hohe ehrenamtliche Einsatzbereitschaft des größten Teiles der LAG Mitglieder.</w:t>
            </w:r>
            <w:r w:rsidR="002A5737">
              <w:rPr>
                <w:rFonts w:ascii="Arial" w:hAnsi="Arial" w:cs="Arial"/>
                <w:bCs/>
              </w:rPr>
              <w:t xml:space="preserve"> </w:t>
            </w:r>
            <w:r w:rsidR="002A5737" w:rsidRPr="00BB568A">
              <w:rPr>
                <w:rFonts w:ascii="Arial" w:hAnsi="Arial" w:cs="Arial"/>
                <w:bCs/>
              </w:rPr>
              <w:t>Dies hat sich insbesondere bei der aktiven Mitgestaltung des Evaluierungsprozesses sowie der eigenständigen Steuerung der Öffentlichkeitsarbeit während des Ausfalls des Regionalmanagements gezeigt.</w:t>
            </w:r>
          </w:p>
          <w:p w14:paraId="56406658" w14:textId="77777777" w:rsidR="00F349E7" w:rsidRDefault="00F349E7" w:rsidP="00571486">
            <w:pPr>
              <w:pStyle w:val="Kopfzeile"/>
              <w:tabs>
                <w:tab w:val="clear" w:pos="4536"/>
                <w:tab w:val="clear" w:pos="9072"/>
              </w:tabs>
              <w:spacing w:after="240"/>
              <w:rPr>
                <w:rFonts w:ascii="Arial" w:hAnsi="Arial" w:cs="Arial"/>
                <w:bCs/>
              </w:rPr>
            </w:pPr>
            <w:r w:rsidRPr="00BB568A">
              <w:rPr>
                <w:rFonts w:ascii="Arial" w:hAnsi="Arial" w:cs="Arial"/>
                <w:bCs/>
              </w:rPr>
              <w:t xml:space="preserve">Einige LAG Mitglieder engagieren sich sehr aktiv in verschiedenen Netzwerken. Sie nutzen diese, um den LEADER-Gedanken weiter zu verbreiten und Projekte für </w:t>
            </w:r>
            <w:proofErr w:type="gramStart"/>
            <w:r w:rsidRPr="00BB568A">
              <w:rPr>
                <w:rFonts w:ascii="Arial" w:hAnsi="Arial" w:cs="Arial"/>
                <w:bCs/>
              </w:rPr>
              <w:t>die  Umsetzung</w:t>
            </w:r>
            <w:proofErr w:type="gramEnd"/>
            <w:r w:rsidRPr="00BB568A">
              <w:rPr>
                <w:rFonts w:ascii="Arial" w:hAnsi="Arial" w:cs="Arial"/>
                <w:bCs/>
              </w:rPr>
              <w:t xml:space="preserve"> der SLE zu eruieren und initiieren.</w:t>
            </w:r>
          </w:p>
          <w:p w14:paraId="7FA330D5" w14:textId="77777777" w:rsidR="00FD6DA8" w:rsidRPr="00571486" w:rsidRDefault="00FD6DA8" w:rsidP="00571486">
            <w:pPr>
              <w:pStyle w:val="Kopfzeile"/>
              <w:tabs>
                <w:tab w:val="clear" w:pos="4536"/>
                <w:tab w:val="clear" w:pos="9072"/>
              </w:tabs>
              <w:spacing w:after="200"/>
              <w:rPr>
                <w:rFonts w:ascii="Arial" w:hAnsi="Arial" w:cs="Arial"/>
                <w:b/>
                <w:bCs/>
              </w:rPr>
            </w:pPr>
            <w:r w:rsidRPr="00571486">
              <w:rPr>
                <w:rFonts w:ascii="Arial" w:hAnsi="Arial" w:cs="Arial"/>
                <w:b/>
                <w:bCs/>
              </w:rPr>
              <w:lastRenderedPageBreak/>
              <w:t>3.2 Arbeitsgruppen, Arbeitskreis</w:t>
            </w:r>
          </w:p>
          <w:p w14:paraId="329546AD" w14:textId="77777777" w:rsidR="00BB3581" w:rsidRPr="00BB568A" w:rsidRDefault="00B731D1" w:rsidP="00571486">
            <w:pPr>
              <w:pStyle w:val="Kopfzeile"/>
              <w:tabs>
                <w:tab w:val="clear" w:pos="4536"/>
                <w:tab w:val="clear" w:pos="9072"/>
              </w:tabs>
              <w:spacing w:after="120"/>
              <w:rPr>
                <w:rFonts w:ascii="Arial" w:hAnsi="Arial" w:cs="Arial"/>
                <w:bCs/>
              </w:rPr>
            </w:pPr>
            <w:r w:rsidRPr="00BB568A">
              <w:rPr>
                <w:rFonts w:ascii="Arial" w:hAnsi="Arial" w:cs="Arial"/>
                <w:bCs/>
              </w:rPr>
              <w:t>Im Berich</w:t>
            </w:r>
            <w:r w:rsidR="000B54BD">
              <w:rPr>
                <w:rFonts w:ascii="Arial" w:hAnsi="Arial" w:cs="Arial"/>
                <w:bCs/>
              </w:rPr>
              <w:t>t zur Zwischenevaluierung heißt</w:t>
            </w:r>
            <w:r w:rsidRPr="00BB568A">
              <w:rPr>
                <w:rFonts w:ascii="Arial" w:hAnsi="Arial" w:cs="Arial"/>
                <w:bCs/>
              </w:rPr>
              <w:t xml:space="preserve"> es:</w:t>
            </w:r>
          </w:p>
          <w:p w14:paraId="23C538E2" w14:textId="77777777" w:rsidR="00B731D1" w:rsidRPr="00BB568A" w:rsidRDefault="00B731D1" w:rsidP="00571486">
            <w:pPr>
              <w:pStyle w:val="Kopfzeile"/>
              <w:tabs>
                <w:tab w:val="clear" w:pos="4536"/>
                <w:tab w:val="clear" w:pos="9072"/>
              </w:tabs>
              <w:spacing w:after="120"/>
              <w:rPr>
                <w:rFonts w:ascii="Arial" w:hAnsi="Arial" w:cs="Arial"/>
                <w:bCs/>
              </w:rPr>
            </w:pPr>
            <w:r w:rsidRPr="00BB568A">
              <w:rPr>
                <w:rFonts w:ascii="Arial" w:hAnsi="Arial" w:cs="Arial"/>
                <w:bCs/>
              </w:rPr>
              <w:t>„M</w:t>
            </w:r>
            <w:r w:rsidR="00BB3581" w:rsidRPr="00BB568A">
              <w:rPr>
                <w:rFonts w:ascii="Arial" w:hAnsi="Arial" w:cs="Arial"/>
                <w:bCs/>
              </w:rPr>
              <w:t xml:space="preserve">it </w:t>
            </w:r>
            <w:r w:rsidRPr="00BB568A">
              <w:rPr>
                <w:rFonts w:ascii="Arial" w:hAnsi="Arial" w:cs="Arial"/>
                <w:bCs/>
              </w:rPr>
              <w:t xml:space="preserve">den </w:t>
            </w:r>
            <w:r w:rsidR="00BB3581" w:rsidRPr="00BB568A">
              <w:rPr>
                <w:rFonts w:ascii="Arial" w:hAnsi="Arial" w:cs="Arial"/>
                <w:bCs/>
              </w:rPr>
              <w:t>Arbeitsgruppen sind geeignete Strukturen zur Umsetzung der SLE etabliert worden, die weiter gefestigt werden sollten</w:t>
            </w:r>
            <w:r w:rsidRPr="00BB568A">
              <w:rPr>
                <w:rFonts w:ascii="Arial" w:hAnsi="Arial" w:cs="Arial"/>
                <w:bCs/>
              </w:rPr>
              <w:t>.“</w:t>
            </w:r>
            <w:r w:rsidR="00612BD3" w:rsidRPr="00BB568A">
              <w:rPr>
                <w:rFonts w:ascii="Arial" w:hAnsi="Arial" w:cs="Arial"/>
                <w:bCs/>
              </w:rPr>
              <w:t xml:space="preserve"> </w:t>
            </w:r>
            <w:r w:rsidR="002A5737">
              <w:rPr>
                <w:rFonts w:ascii="Arial" w:hAnsi="Arial" w:cs="Arial"/>
                <w:bCs/>
              </w:rPr>
              <w:t>50% der LAG Mitglieder engagieren sich in den Arbeitsgruppen „Strategie“ und „Kommunikation“. Sie identifizieren Problemlagen und entwickeln Lösungsvorschläge, bereiten Beschlussvorlagen für die LAG vor, haben Materialien und Printmedien für die landesweite LEADER-Konferenz erarbeitet und die Vorstellung eines Projektes zur Konferenz vorbereitet.</w:t>
            </w:r>
          </w:p>
          <w:p w14:paraId="60240E5E" w14:textId="77777777" w:rsidR="00612BD3" w:rsidRPr="00BB568A" w:rsidRDefault="00612BD3" w:rsidP="00571486">
            <w:pPr>
              <w:pStyle w:val="Kopfzeile"/>
              <w:tabs>
                <w:tab w:val="clear" w:pos="4536"/>
                <w:tab w:val="clear" w:pos="9072"/>
              </w:tabs>
              <w:spacing w:after="120"/>
              <w:rPr>
                <w:rFonts w:ascii="Arial" w:hAnsi="Arial" w:cs="Arial"/>
                <w:bCs/>
              </w:rPr>
            </w:pPr>
            <w:r w:rsidRPr="00BB568A">
              <w:rPr>
                <w:rFonts w:ascii="Arial" w:hAnsi="Arial" w:cs="Arial"/>
                <w:bCs/>
              </w:rPr>
              <w:t>Die Zusammenarbeit und der Erfahrungsaustaus</w:t>
            </w:r>
            <w:r w:rsidR="002A5737">
              <w:rPr>
                <w:rFonts w:ascii="Arial" w:hAnsi="Arial" w:cs="Arial"/>
                <w:bCs/>
              </w:rPr>
              <w:t>ch zwischen den Regionalmanager/innen</w:t>
            </w:r>
            <w:r w:rsidRPr="00BB568A">
              <w:rPr>
                <w:rFonts w:ascii="Arial" w:hAnsi="Arial" w:cs="Arial"/>
                <w:bCs/>
              </w:rPr>
              <w:t xml:space="preserve"> im LAEDER Arbeitskreis war auch in diesem Jahr eine sehr gute Unterstützung für das Regionalmanagement der Vorpommerschen Küste.</w:t>
            </w:r>
          </w:p>
          <w:p w14:paraId="624804F0" w14:textId="77777777" w:rsidR="00267765" w:rsidRPr="00BB568A" w:rsidRDefault="00267765" w:rsidP="00571486">
            <w:pPr>
              <w:pStyle w:val="Kopfzeile"/>
              <w:tabs>
                <w:tab w:val="clear" w:pos="4536"/>
                <w:tab w:val="clear" w:pos="9072"/>
              </w:tabs>
              <w:spacing w:after="240"/>
              <w:rPr>
                <w:rFonts w:ascii="Arial" w:hAnsi="Arial" w:cs="Arial"/>
                <w:bCs/>
              </w:rPr>
            </w:pPr>
            <w:r w:rsidRPr="00BB568A">
              <w:rPr>
                <w:rFonts w:ascii="Arial" w:hAnsi="Arial" w:cs="Arial"/>
                <w:bCs/>
              </w:rPr>
              <w:t>Die LAG ist Mitglied in der BAG LAG. Hier vorhandene Potentiale könnten noch intensiver für die Arbeit in der LEADER-Region genutzt werden.</w:t>
            </w:r>
          </w:p>
          <w:p w14:paraId="7FF24E64" w14:textId="77777777" w:rsidR="00FD6DA8" w:rsidRPr="00571486" w:rsidRDefault="00FD6DA8" w:rsidP="00BB568A">
            <w:pPr>
              <w:pStyle w:val="Kopfzeile"/>
              <w:tabs>
                <w:tab w:val="clear" w:pos="4536"/>
                <w:tab w:val="clear" w:pos="9072"/>
              </w:tabs>
              <w:spacing w:after="200"/>
              <w:rPr>
                <w:rFonts w:ascii="Arial" w:hAnsi="Arial" w:cs="Arial"/>
                <w:b/>
                <w:bCs/>
              </w:rPr>
            </w:pPr>
            <w:r w:rsidRPr="00571486">
              <w:rPr>
                <w:rFonts w:ascii="Arial" w:hAnsi="Arial" w:cs="Arial"/>
                <w:b/>
                <w:bCs/>
              </w:rPr>
              <w:t>3.3 Unterstützung von Netzwerken in der Region</w:t>
            </w:r>
          </w:p>
          <w:p w14:paraId="0DB63F0D" w14:textId="77777777" w:rsidR="0026511A" w:rsidRDefault="002A5737" w:rsidP="00FA5196">
            <w:pPr>
              <w:pStyle w:val="Kopfzeile"/>
              <w:pBdr>
                <w:left w:val="single" w:sz="4" w:space="4" w:color="auto"/>
                <w:right w:val="single" w:sz="4" w:space="4" w:color="auto"/>
              </w:pBdr>
              <w:tabs>
                <w:tab w:val="clear" w:pos="4536"/>
                <w:tab w:val="clear" w:pos="9072"/>
              </w:tabs>
              <w:spacing w:after="120"/>
              <w:rPr>
                <w:rFonts w:ascii="Arial" w:hAnsi="Arial" w:cs="Arial"/>
                <w:bCs/>
              </w:rPr>
            </w:pPr>
            <w:r>
              <w:rPr>
                <w:rFonts w:ascii="Arial" w:hAnsi="Arial" w:cs="Arial"/>
                <w:bCs/>
              </w:rPr>
              <w:t>Es ist eine große</w:t>
            </w:r>
            <w:r w:rsidR="00523A46" w:rsidRPr="00BB568A">
              <w:rPr>
                <w:rFonts w:ascii="Arial" w:hAnsi="Arial" w:cs="Arial"/>
                <w:bCs/>
              </w:rPr>
              <w:t xml:space="preserve"> </w:t>
            </w:r>
            <w:r w:rsidR="0026511A" w:rsidRPr="00BB568A">
              <w:rPr>
                <w:rFonts w:ascii="Arial" w:hAnsi="Arial" w:cs="Arial"/>
                <w:bCs/>
              </w:rPr>
              <w:t>Vielfalt</w:t>
            </w:r>
            <w:r w:rsidR="00523A46" w:rsidRPr="00BB568A">
              <w:rPr>
                <w:rFonts w:ascii="Arial" w:hAnsi="Arial" w:cs="Arial"/>
                <w:bCs/>
              </w:rPr>
              <w:t xml:space="preserve"> von sich teilweise überschneidenden Netzwerken in der LEADER-Region</w:t>
            </w:r>
            <w:r w:rsidR="00543355">
              <w:rPr>
                <w:rFonts w:ascii="Arial" w:hAnsi="Arial" w:cs="Arial"/>
                <w:bCs/>
              </w:rPr>
              <w:t xml:space="preserve"> zu verzeichnen</w:t>
            </w:r>
            <w:r w:rsidR="00523A46" w:rsidRPr="00BB568A">
              <w:rPr>
                <w:rFonts w:ascii="Arial" w:hAnsi="Arial" w:cs="Arial"/>
                <w:bCs/>
              </w:rPr>
              <w:t xml:space="preserve">. Die </w:t>
            </w:r>
            <w:r w:rsidR="0026511A" w:rsidRPr="00BB568A">
              <w:rPr>
                <w:rFonts w:ascii="Arial" w:hAnsi="Arial" w:cs="Arial"/>
                <w:bCs/>
              </w:rPr>
              <w:t>Vernetzung der einzelnen LAG</w:t>
            </w:r>
            <w:r w:rsidR="008B56DB" w:rsidRPr="00BB568A">
              <w:rPr>
                <w:rFonts w:ascii="Arial" w:hAnsi="Arial" w:cs="Arial"/>
                <w:bCs/>
              </w:rPr>
              <w:t xml:space="preserve"> Mitglieder ist wesentlich stärker, als sich im Zahlenwerk widerspiegelt.</w:t>
            </w:r>
          </w:p>
          <w:p w14:paraId="239D9EC8" w14:textId="77777777" w:rsidR="00543355" w:rsidRDefault="00523A46" w:rsidP="00543355">
            <w:pPr>
              <w:spacing w:line="240" w:lineRule="auto"/>
              <w:rPr>
                <w:rFonts w:ascii="Arial" w:hAnsi="Arial" w:cs="Arial"/>
                <w:bCs/>
              </w:rPr>
            </w:pPr>
            <w:r w:rsidRPr="00BB568A">
              <w:rPr>
                <w:rFonts w:ascii="Arial" w:hAnsi="Arial" w:cs="Arial"/>
                <w:bCs/>
              </w:rPr>
              <w:t xml:space="preserve">Im </w:t>
            </w:r>
            <w:r w:rsidR="0026511A" w:rsidRPr="00BB568A">
              <w:rPr>
                <w:rFonts w:ascii="Arial" w:hAnsi="Arial" w:cs="Arial"/>
                <w:bCs/>
              </w:rPr>
              <w:t xml:space="preserve">Rahmen der Tätigkeit des Regionalmanagements </w:t>
            </w:r>
            <w:r w:rsidRPr="00BB568A">
              <w:rPr>
                <w:rFonts w:ascii="Arial" w:hAnsi="Arial" w:cs="Arial"/>
                <w:bCs/>
              </w:rPr>
              <w:t>ist eine gez</w:t>
            </w:r>
            <w:r w:rsidR="00543355">
              <w:rPr>
                <w:rFonts w:ascii="Arial" w:hAnsi="Arial" w:cs="Arial"/>
                <w:bCs/>
              </w:rPr>
              <w:t xml:space="preserve">ielte Auswahl der Netzwerke </w:t>
            </w:r>
            <w:r w:rsidR="0026511A" w:rsidRPr="00BB568A">
              <w:rPr>
                <w:rFonts w:ascii="Arial" w:hAnsi="Arial" w:cs="Arial"/>
                <w:bCs/>
              </w:rPr>
              <w:t>erforderlich</w:t>
            </w:r>
            <w:r w:rsidR="00543355">
              <w:rPr>
                <w:rFonts w:ascii="Arial" w:hAnsi="Arial" w:cs="Arial"/>
                <w:bCs/>
              </w:rPr>
              <w:t>, da die Netzwerkarbeit</w:t>
            </w:r>
            <w:r w:rsidRPr="00BB568A">
              <w:rPr>
                <w:rFonts w:ascii="Arial" w:hAnsi="Arial" w:cs="Arial"/>
                <w:bCs/>
              </w:rPr>
              <w:t xml:space="preserve"> sonst die Kapazitäte</w:t>
            </w:r>
            <w:r w:rsidR="008B56DB" w:rsidRPr="00BB568A">
              <w:rPr>
                <w:rFonts w:ascii="Arial" w:hAnsi="Arial" w:cs="Arial"/>
                <w:bCs/>
              </w:rPr>
              <w:t>n des Managements überfordert</w:t>
            </w:r>
            <w:r w:rsidRPr="00BB568A">
              <w:rPr>
                <w:rFonts w:ascii="Arial" w:hAnsi="Arial" w:cs="Arial"/>
                <w:bCs/>
              </w:rPr>
              <w:t xml:space="preserve">. </w:t>
            </w:r>
          </w:p>
          <w:p w14:paraId="70E115F3" w14:textId="77777777" w:rsidR="00396BDA" w:rsidRPr="00BB568A" w:rsidRDefault="008B56DB" w:rsidP="00FA5196">
            <w:pPr>
              <w:pStyle w:val="Kopfzeile"/>
              <w:pBdr>
                <w:left w:val="single" w:sz="4" w:space="4" w:color="auto"/>
                <w:right w:val="single" w:sz="4" w:space="4" w:color="auto"/>
              </w:pBdr>
              <w:tabs>
                <w:tab w:val="clear" w:pos="4536"/>
                <w:tab w:val="clear" w:pos="9072"/>
              </w:tabs>
              <w:spacing w:after="240"/>
              <w:rPr>
                <w:rFonts w:ascii="Arial" w:hAnsi="Arial" w:cs="Arial"/>
                <w:bCs/>
              </w:rPr>
            </w:pPr>
            <w:r w:rsidRPr="00BB568A">
              <w:rPr>
                <w:rFonts w:ascii="Arial" w:hAnsi="Arial" w:cs="Arial"/>
                <w:bCs/>
              </w:rPr>
              <w:t>Die Bemühung, das Ehrenamt stärker für bundesweite Prozesse zu interessieren, ist bisher noch nicht auf große Resonanz gestoßen.</w:t>
            </w:r>
            <w:r w:rsidR="00E17D5E" w:rsidRPr="00BB568A">
              <w:rPr>
                <w:rFonts w:ascii="Arial" w:hAnsi="Arial" w:cs="Arial"/>
                <w:bCs/>
              </w:rPr>
              <w:t xml:space="preserve"> </w:t>
            </w:r>
            <w:r w:rsidR="00560CD4" w:rsidRPr="00BB568A">
              <w:rPr>
                <w:rFonts w:ascii="Arial" w:hAnsi="Arial" w:cs="Arial"/>
                <w:bCs/>
              </w:rPr>
              <w:t>Es deutet s</w:t>
            </w:r>
            <w:r w:rsidR="007271E7">
              <w:rPr>
                <w:rFonts w:ascii="Arial" w:hAnsi="Arial" w:cs="Arial"/>
                <w:bCs/>
              </w:rPr>
              <w:t>ich an, dass das Ehrenamt sich damit überfordert fühlen könnte</w:t>
            </w:r>
            <w:r w:rsidR="00E17D5E" w:rsidRPr="00BB568A">
              <w:rPr>
                <w:rFonts w:ascii="Arial" w:hAnsi="Arial" w:cs="Arial"/>
                <w:bCs/>
              </w:rPr>
              <w:t>.</w:t>
            </w:r>
          </w:p>
          <w:p w14:paraId="06140D6F" w14:textId="77777777" w:rsidR="00FD6DA8" w:rsidRPr="00FA5196" w:rsidRDefault="00FA5196" w:rsidP="00FA5196">
            <w:pPr>
              <w:pStyle w:val="Kopfzeile"/>
              <w:tabs>
                <w:tab w:val="clear" w:pos="4536"/>
                <w:tab w:val="clear" w:pos="9072"/>
              </w:tabs>
              <w:spacing w:before="200" w:after="200"/>
              <w:rPr>
                <w:rFonts w:ascii="Arial" w:hAnsi="Arial" w:cs="Arial"/>
                <w:b/>
                <w:bCs/>
              </w:rPr>
            </w:pPr>
            <w:r w:rsidRPr="00FA5196">
              <w:rPr>
                <w:rFonts w:ascii="Arial" w:hAnsi="Arial" w:cs="Arial"/>
                <w:b/>
                <w:bCs/>
              </w:rPr>
              <w:t>3.4 Öffentlichkeitsarbeit (Veranstaltungen, regionale Feste, Messen, Ausstellungen</w:t>
            </w:r>
            <w:proofErr w:type="gramStart"/>
            <w:r w:rsidRPr="00FA5196">
              <w:rPr>
                <w:rFonts w:ascii="Arial" w:hAnsi="Arial" w:cs="Arial"/>
                <w:b/>
                <w:bCs/>
              </w:rPr>
              <w:t xml:space="preserve"> ….</w:t>
            </w:r>
            <w:proofErr w:type="gramEnd"/>
            <w:r w:rsidRPr="00FA5196">
              <w:rPr>
                <w:rFonts w:ascii="Arial" w:hAnsi="Arial" w:cs="Arial"/>
                <w:b/>
                <w:bCs/>
              </w:rPr>
              <w:t>)</w:t>
            </w:r>
          </w:p>
        </w:tc>
      </w:tr>
      <w:tr w:rsidR="00213B89" w:rsidRPr="00BB568A" w14:paraId="46F1A1E5" w14:textId="77777777" w:rsidTr="007271E7">
        <w:trPr>
          <w:trHeight w:val="420"/>
        </w:trPr>
        <w:tc>
          <w:tcPr>
            <w:tcW w:w="8690" w:type="dxa"/>
            <w:tcBorders>
              <w:top w:val="single" w:sz="6" w:space="0" w:color="969696"/>
              <w:left w:val="single" w:sz="6" w:space="0" w:color="969696"/>
              <w:bottom w:val="single" w:sz="6" w:space="0" w:color="969696"/>
              <w:right w:val="single" w:sz="6" w:space="0" w:color="969696"/>
            </w:tcBorders>
          </w:tcPr>
          <w:p w14:paraId="12FA007B" w14:textId="77777777" w:rsidR="007271E7" w:rsidRDefault="007C722D" w:rsidP="00BB568A">
            <w:pPr>
              <w:spacing w:line="240" w:lineRule="auto"/>
              <w:rPr>
                <w:rFonts w:ascii="Arial" w:hAnsi="Arial" w:cs="Arial"/>
              </w:rPr>
            </w:pPr>
            <w:r w:rsidRPr="00BB568A">
              <w:rPr>
                <w:rFonts w:ascii="Arial" w:hAnsi="Arial" w:cs="Arial"/>
              </w:rPr>
              <w:lastRenderedPageBreak/>
              <w:t xml:space="preserve">Die Präsentation der LAG und der Projekte in der Presse kann als sehr gut eingeschätzt werden. Einen nicht </w:t>
            </w:r>
            <w:r w:rsidR="00543355">
              <w:rPr>
                <w:rFonts w:ascii="Arial" w:hAnsi="Arial" w:cs="Arial"/>
              </w:rPr>
              <w:t>unerheblichen Anteil daran hatten</w:t>
            </w:r>
            <w:r w:rsidRPr="00BB568A">
              <w:rPr>
                <w:rFonts w:ascii="Arial" w:hAnsi="Arial" w:cs="Arial"/>
              </w:rPr>
              <w:t xml:space="preserve"> die Projektträger</w:t>
            </w:r>
            <w:r w:rsidR="00543355">
              <w:rPr>
                <w:rFonts w:ascii="Arial" w:hAnsi="Arial" w:cs="Arial"/>
              </w:rPr>
              <w:t xml:space="preserve">/innen. </w:t>
            </w:r>
          </w:p>
          <w:p w14:paraId="1BF11C2B" w14:textId="77777777" w:rsidR="007C722D" w:rsidRPr="00BB568A" w:rsidRDefault="00543355" w:rsidP="00BB568A">
            <w:pPr>
              <w:spacing w:line="240" w:lineRule="auto"/>
              <w:rPr>
                <w:rFonts w:ascii="Arial" w:hAnsi="Arial" w:cs="Arial"/>
              </w:rPr>
            </w:pPr>
            <w:r>
              <w:rPr>
                <w:rFonts w:ascii="Arial" w:hAnsi="Arial" w:cs="Arial"/>
              </w:rPr>
              <w:t>Gesteuert wurde dies u.a. durch die LAG. So wurde im Rahmen der Beschlüsse</w:t>
            </w:r>
            <w:r w:rsidR="007C722D" w:rsidRPr="00BB568A">
              <w:rPr>
                <w:rFonts w:ascii="Arial" w:hAnsi="Arial" w:cs="Arial"/>
              </w:rPr>
              <w:t xml:space="preserve"> zur Förderwürdigkeit, die Veröffentlichung von mindestens zwei Artikeln als Auflage </w:t>
            </w:r>
            <w:r w:rsidR="000B54BD">
              <w:rPr>
                <w:rFonts w:ascii="Arial" w:hAnsi="Arial" w:cs="Arial"/>
              </w:rPr>
              <w:t>erteilt.</w:t>
            </w:r>
          </w:p>
          <w:p w14:paraId="0BD25AEA" w14:textId="77777777" w:rsidR="00972293" w:rsidRPr="00BB568A" w:rsidRDefault="00972293" w:rsidP="00BB568A">
            <w:pPr>
              <w:spacing w:line="240" w:lineRule="auto"/>
              <w:rPr>
                <w:rFonts w:ascii="Arial" w:hAnsi="Arial" w:cs="Arial"/>
                <w:bCs/>
              </w:rPr>
            </w:pPr>
            <w:r w:rsidRPr="00BB568A">
              <w:rPr>
                <w:rFonts w:ascii="Arial" w:hAnsi="Arial" w:cs="Arial"/>
                <w:bCs/>
              </w:rPr>
              <w:t xml:space="preserve">Die Regionalmanagerin hat die Arbeit der LAG mit hoher Resonanz auf dem MV-Tag präsentiert. </w:t>
            </w:r>
          </w:p>
          <w:p w14:paraId="1FF68CD1" w14:textId="77777777" w:rsidR="007C722D" w:rsidRPr="00BB568A" w:rsidRDefault="007271E7" w:rsidP="00BB568A">
            <w:pPr>
              <w:spacing w:line="240" w:lineRule="auto"/>
              <w:rPr>
                <w:rFonts w:ascii="Arial" w:hAnsi="Arial" w:cs="Arial"/>
              </w:rPr>
            </w:pPr>
            <w:r>
              <w:rPr>
                <w:rFonts w:ascii="Arial" w:hAnsi="Arial" w:cs="Arial"/>
              </w:rPr>
              <w:t xml:space="preserve">Die </w:t>
            </w:r>
            <w:r w:rsidR="007C722D" w:rsidRPr="00BB568A">
              <w:rPr>
                <w:rFonts w:ascii="Arial" w:hAnsi="Arial" w:cs="Arial"/>
              </w:rPr>
              <w:t>Workshops haben nicht nur dazu beigetragen, Projektideen weiterzuentwickeln und zu qualifizieren, sondern auch den LEADER-Gedanken weiter zu verbreiten.</w:t>
            </w:r>
            <w:r>
              <w:rPr>
                <w:rFonts w:ascii="Arial" w:hAnsi="Arial" w:cs="Arial"/>
              </w:rPr>
              <w:t xml:space="preserve"> </w:t>
            </w:r>
          </w:p>
          <w:p w14:paraId="5084DE2E" w14:textId="77777777" w:rsidR="007C722D" w:rsidRPr="00BB568A" w:rsidRDefault="007C722D" w:rsidP="00BB568A">
            <w:pPr>
              <w:spacing w:line="240" w:lineRule="auto"/>
              <w:rPr>
                <w:rFonts w:ascii="Arial" w:hAnsi="Arial" w:cs="Arial"/>
              </w:rPr>
            </w:pPr>
            <w:r w:rsidRPr="00BB568A">
              <w:rPr>
                <w:rFonts w:ascii="Arial" w:hAnsi="Arial" w:cs="Arial"/>
              </w:rPr>
              <w:t>Bewährt hat sich, zu bestimmten Anlässen, wie z.B. der Veröffentlichung des Projektaufrufes, die Bürgermeisterinnen und Bürgermeister in die Kommunikationskette einzubeziehen.</w:t>
            </w:r>
          </w:p>
          <w:p w14:paraId="144C63A7" w14:textId="77777777" w:rsidR="002B079D" w:rsidRPr="00BB568A" w:rsidRDefault="002B079D" w:rsidP="00BB568A">
            <w:pPr>
              <w:spacing w:line="240" w:lineRule="auto"/>
              <w:rPr>
                <w:rFonts w:ascii="Arial" w:hAnsi="Arial" w:cs="Arial"/>
              </w:rPr>
            </w:pPr>
            <w:r w:rsidRPr="00BB568A">
              <w:rPr>
                <w:rFonts w:ascii="Arial" w:hAnsi="Arial" w:cs="Arial"/>
              </w:rPr>
              <w:t xml:space="preserve">Die Internetseite wurde, soweit es die Kapazitäten </w:t>
            </w:r>
            <w:r w:rsidR="00972293" w:rsidRPr="00BB568A">
              <w:rPr>
                <w:rFonts w:ascii="Arial" w:hAnsi="Arial" w:cs="Arial"/>
              </w:rPr>
              <w:t xml:space="preserve">des Regionalmanagements </w:t>
            </w:r>
            <w:r w:rsidRPr="00BB568A">
              <w:rPr>
                <w:rFonts w:ascii="Arial" w:hAnsi="Arial" w:cs="Arial"/>
              </w:rPr>
              <w:t>zul</w:t>
            </w:r>
            <w:r w:rsidR="00972293" w:rsidRPr="00BB568A">
              <w:rPr>
                <w:rFonts w:ascii="Arial" w:hAnsi="Arial" w:cs="Arial"/>
              </w:rPr>
              <w:t>ieß</w:t>
            </w:r>
            <w:r w:rsidRPr="00BB568A">
              <w:rPr>
                <w:rFonts w:ascii="Arial" w:hAnsi="Arial" w:cs="Arial"/>
              </w:rPr>
              <w:t>en</w:t>
            </w:r>
            <w:r w:rsidR="00972293" w:rsidRPr="00BB568A">
              <w:rPr>
                <w:rFonts w:ascii="Arial" w:hAnsi="Arial" w:cs="Arial"/>
              </w:rPr>
              <w:t>,</w:t>
            </w:r>
            <w:r w:rsidRPr="00BB568A">
              <w:rPr>
                <w:rFonts w:ascii="Arial" w:hAnsi="Arial" w:cs="Arial"/>
              </w:rPr>
              <w:t xml:space="preserve"> weiter qualifiziert und </w:t>
            </w:r>
            <w:r w:rsidR="00972293" w:rsidRPr="00BB568A">
              <w:rPr>
                <w:rFonts w:ascii="Arial" w:hAnsi="Arial" w:cs="Arial"/>
              </w:rPr>
              <w:t>aktualisiert. Steigende Zugriffe weisen darauf hin, dass dieses Medium verstärkt zur Information genutzt wird.</w:t>
            </w:r>
          </w:p>
          <w:p w14:paraId="5197C872" w14:textId="77777777" w:rsidR="00FA5196" w:rsidRPr="00BB568A" w:rsidRDefault="00972293" w:rsidP="007271E7">
            <w:pPr>
              <w:spacing w:after="240" w:line="240" w:lineRule="auto"/>
              <w:rPr>
                <w:rFonts w:ascii="Arial" w:hAnsi="Arial" w:cs="Arial"/>
              </w:rPr>
            </w:pPr>
            <w:r w:rsidRPr="00BB568A">
              <w:rPr>
                <w:rFonts w:ascii="Arial" w:hAnsi="Arial" w:cs="Arial"/>
              </w:rPr>
              <w:t xml:space="preserve">Zur zielgerichteten Steuerung der Öffentlichkeitsarbeit durch die LAG, ist im Rahmen der Zwischenevaluierung die Entwicklung eines Kommunikationsplanes empfohlen worden. </w:t>
            </w:r>
          </w:p>
        </w:tc>
      </w:tr>
      <w:tr w:rsidR="00381829" w:rsidRPr="00BB568A" w14:paraId="2FBD0862" w14:textId="77777777" w:rsidTr="00381829">
        <w:trPr>
          <w:trHeight w:val="598"/>
        </w:trPr>
        <w:tc>
          <w:tcPr>
            <w:tcW w:w="8690" w:type="dxa"/>
            <w:tcBorders>
              <w:top w:val="single" w:sz="6" w:space="0" w:color="969696"/>
              <w:left w:val="single" w:sz="6" w:space="0" w:color="969696"/>
              <w:bottom w:val="single" w:sz="6" w:space="0" w:color="969696"/>
              <w:right w:val="single" w:sz="6" w:space="0" w:color="969696"/>
            </w:tcBorders>
            <w:shd w:val="clear" w:color="auto" w:fill="8DB3E2" w:themeFill="text2" w:themeFillTint="66"/>
          </w:tcPr>
          <w:p w14:paraId="3EDC97EC" w14:textId="77777777" w:rsidR="00381829" w:rsidRPr="00BB568A" w:rsidRDefault="00381829" w:rsidP="00FA5196">
            <w:pPr>
              <w:pStyle w:val="Listenabsatz"/>
              <w:numPr>
                <w:ilvl w:val="0"/>
                <w:numId w:val="18"/>
              </w:numPr>
              <w:spacing w:before="200" w:line="240" w:lineRule="auto"/>
              <w:ind w:left="357" w:hanging="357"/>
              <w:contextualSpacing w:val="0"/>
              <w:rPr>
                <w:rFonts w:ascii="Arial" w:hAnsi="Arial" w:cs="Arial"/>
                <w:b/>
              </w:rPr>
            </w:pPr>
            <w:r w:rsidRPr="00BB568A">
              <w:rPr>
                <w:rFonts w:ascii="Arial" w:hAnsi="Arial" w:cs="Arial"/>
                <w:b/>
              </w:rPr>
              <w:lastRenderedPageBreak/>
              <w:t xml:space="preserve">Kooperationen </w:t>
            </w:r>
            <w:r w:rsidR="000B54BD">
              <w:rPr>
                <w:rFonts w:ascii="Arial" w:hAnsi="Arial" w:cs="Arial"/>
              </w:rPr>
              <w:t>Aktivitäten zu</w:t>
            </w:r>
            <w:r w:rsidRPr="00BB568A">
              <w:rPr>
                <w:rFonts w:ascii="Arial" w:hAnsi="Arial" w:cs="Arial"/>
              </w:rPr>
              <w:t xml:space="preserve"> gebiets- und länderübergreifenden sowie transnationalen Kooperationen</w:t>
            </w:r>
          </w:p>
        </w:tc>
      </w:tr>
      <w:tr w:rsidR="00381829" w:rsidRPr="00BB568A" w14:paraId="6DFFD4E5" w14:textId="77777777" w:rsidTr="00381829">
        <w:trPr>
          <w:trHeight w:val="598"/>
        </w:trPr>
        <w:tc>
          <w:tcPr>
            <w:tcW w:w="8690" w:type="dxa"/>
            <w:tcBorders>
              <w:top w:val="single" w:sz="6" w:space="0" w:color="969696"/>
              <w:left w:val="single" w:sz="6" w:space="0" w:color="969696"/>
              <w:bottom w:val="single" w:sz="6" w:space="0" w:color="969696"/>
              <w:right w:val="single" w:sz="6" w:space="0" w:color="969696"/>
            </w:tcBorders>
          </w:tcPr>
          <w:p w14:paraId="68F4766A" w14:textId="3F0C440F" w:rsidR="00715BE7" w:rsidRDefault="00464718" w:rsidP="00B60D3D">
            <w:pPr>
              <w:spacing w:before="200" w:after="120" w:line="240" w:lineRule="auto"/>
              <w:rPr>
                <w:rFonts w:ascii="Arial" w:hAnsi="Arial" w:cs="Arial"/>
              </w:rPr>
            </w:pPr>
            <w:r>
              <w:rPr>
                <w:rFonts w:ascii="Arial" w:hAnsi="Arial" w:cs="Arial"/>
              </w:rPr>
              <w:t>Es gab</w:t>
            </w:r>
            <w:r w:rsidR="008354E9" w:rsidRPr="00BB568A">
              <w:rPr>
                <w:rFonts w:ascii="Arial" w:hAnsi="Arial" w:cs="Arial"/>
              </w:rPr>
              <w:t xml:space="preserve"> einen regen Erfahrungsaustausch zw</w:t>
            </w:r>
            <w:r w:rsidR="004D48FE">
              <w:rPr>
                <w:rFonts w:ascii="Arial" w:hAnsi="Arial" w:cs="Arial"/>
              </w:rPr>
              <w:t xml:space="preserve">ischen </w:t>
            </w:r>
            <w:proofErr w:type="gramStart"/>
            <w:r w:rsidR="004D48FE">
              <w:rPr>
                <w:rFonts w:ascii="Arial" w:hAnsi="Arial" w:cs="Arial"/>
              </w:rPr>
              <w:t>den Regionalmanager</w:t>
            </w:r>
            <w:r>
              <w:rPr>
                <w:rFonts w:ascii="Arial" w:hAnsi="Arial" w:cs="Arial"/>
              </w:rPr>
              <w:t>innen</w:t>
            </w:r>
            <w:proofErr w:type="gramEnd"/>
            <w:r w:rsidR="008E64D9">
              <w:rPr>
                <w:rFonts w:ascii="Arial" w:hAnsi="Arial" w:cs="Arial"/>
              </w:rPr>
              <w:t xml:space="preserve"> der Region Vorpommern.</w:t>
            </w:r>
          </w:p>
          <w:p w14:paraId="41901FBD" w14:textId="538C74F8" w:rsidR="00FA5196" w:rsidRDefault="00C00DBB" w:rsidP="00B60D3D">
            <w:pPr>
              <w:spacing w:before="200" w:after="120" w:line="240" w:lineRule="auto"/>
              <w:rPr>
                <w:rFonts w:ascii="Arial" w:hAnsi="Arial" w:cs="Arial"/>
              </w:rPr>
            </w:pPr>
            <w:r>
              <w:rPr>
                <w:rFonts w:ascii="Arial" w:hAnsi="Arial" w:cs="Arial"/>
              </w:rPr>
              <w:t xml:space="preserve">Der Aufbau von </w:t>
            </w:r>
            <w:r w:rsidR="009A4090">
              <w:rPr>
                <w:rFonts w:ascii="Arial" w:hAnsi="Arial" w:cs="Arial"/>
              </w:rPr>
              <w:t>g</w:t>
            </w:r>
            <w:r w:rsidR="00E17D5E" w:rsidRPr="00FA5196">
              <w:rPr>
                <w:rFonts w:ascii="Arial" w:hAnsi="Arial" w:cs="Arial"/>
              </w:rPr>
              <w:t>ebiets-, länderübergreifende</w:t>
            </w:r>
            <w:r w:rsidR="00BB07BF">
              <w:rPr>
                <w:rFonts w:ascii="Arial" w:hAnsi="Arial" w:cs="Arial"/>
              </w:rPr>
              <w:t>r</w:t>
            </w:r>
            <w:r w:rsidR="00E17D5E" w:rsidRPr="00FA5196">
              <w:rPr>
                <w:rFonts w:ascii="Arial" w:hAnsi="Arial" w:cs="Arial"/>
              </w:rPr>
              <w:t xml:space="preserve"> oder transnationale</w:t>
            </w:r>
            <w:r w:rsidR="00BB07BF">
              <w:rPr>
                <w:rFonts w:ascii="Arial" w:hAnsi="Arial" w:cs="Arial"/>
              </w:rPr>
              <w:t>n</w:t>
            </w:r>
            <w:r w:rsidR="00247BF7">
              <w:rPr>
                <w:rFonts w:ascii="Arial" w:hAnsi="Arial" w:cs="Arial"/>
              </w:rPr>
              <w:t xml:space="preserve"> Kooperationen</w:t>
            </w:r>
            <w:r w:rsidR="008B1919">
              <w:rPr>
                <w:rFonts w:ascii="Arial" w:hAnsi="Arial" w:cs="Arial"/>
              </w:rPr>
              <w:t xml:space="preserve"> war 2018 nicht </w:t>
            </w:r>
            <w:r w:rsidR="009F380B">
              <w:rPr>
                <w:rFonts w:ascii="Arial" w:hAnsi="Arial" w:cs="Arial"/>
              </w:rPr>
              <w:t>Arbeitsschwerpunkt der LAG.</w:t>
            </w:r>
          </w:p>
          <w:p w14:paraId="0D43682A" w14:textId="0856E1A0" w:rsidR="009F380B" w:rsidRPr="00BB568A" w:rsidRDefault="009F380B" w:rsidP="00B60D3D">
            <w:pPr>
              <w:spacing w:before="200" w:after="120" w:line="240" w:lineRule="auto"/>
              <w:rPr>
                <w:rFonts w:ascii="Arial" w:hAnsi="Arial" w:cs="Arial"/>
              </w:rPr>
            </w:pPr>
            <w:r>
              <w:rPr>
                <w:rFonts w:ascii="Arial" w:hAnsi="Arial" w:cs="Arial"/>
              </w:rPr>
              <w:t xml:space="preserve">Im Rahmen der </w:t>
            </w:r>
            <w:r w:rsidR="00BE7D58">
              <w:rPr>
                <w:rFonts w:ascii="Arial" w:hAnsi="Arial" w:cs="Arial"/>
              </w:rPr>
              <w:t xml:space="preserve">Vorbereitung der landesweiten LEADER-Konferenz </w:t>
            </w:r>
            <w:r w:rsidR="00970233">
              <w:rPr>
                <w:rFonts w:ascii="Arial" w:hAnsi="Arial" w:cs="Arial"/>
              </w:rPr>
              <w:t xml:space="preserve">2019 </w:t>
            </w:r>
            <w:r w:rsidR="00A377E5">
              <w:rPr>
                <w:rFonts w:ascii="Arial" w:hAnsi="Arial" w:cs="Arial"/>
              </w:rPr>
              <w:t>gab es Kontakte zwischen Mitgliedern der AG Kommunikation und der LEADER-Managerin in Nordvorpommern.</w:t>
            </w:r>
          </w:p>
        </w:tc>
      </w:tr>
      <w:tr w:rsidR="00381829" w:rsidRPr="00BB568A" w14:paraId="6912AC40" w14:textId="77777777" w:rsidTr="00381829">
        <w:trPr>
          <w:trHeight w:val="598"/>
        </w:trPr>
        <w:tc>
          <w:tcPr>
            <w:tcW w:w="8690" w:type="dxa"/>
            <w:tcBorders>
              <w:top w:val="single" w:sz="6" w:space="0" w:color="969696"/>
              <w:left w:val="single" w:sz="6" w:space="0" w:color="969696"/>
              <w:bottom w:val="single" w:sz="6" w:space="0" w:color="969696"/>
              <w:right w:val="single" w:sz="6" w:space="0" w:color="969696"/>
            </w:tcBorders>
            <w:shd w:val="clear" w:color="auto" w:fill="8DB3E2" w:themeFill="text2" w:themeFillTint="66"/>
          </w:tcPr>
          <w:p w14:paraId="0A974A86" w14:textId="77777777" w:rsidR="00381829" w:rsidRPr="00BB568A" w:rsidRDefault="00381829" w:rsidP="00FA5196">
            <w:pPr>
              <w:pStyle w:val="Listenabsatz"/>
              <w:numPr>
                <w:ilvl w:val="0"/>
                <w:numId w:val="18"/>
              </w:numPr>
              <w:spacing w:before="200" w:line="240" w:lineRule="auto"/>
              <w:ind w:left="357" w:hanging="357"/>
              <w:rPr>
                <w:rFonts w:ascii="Arial" w:hAnsi="Arial" w:cs="Arial"/>
                <w:b/>
              </w:rPr>
            </w:pPr>
            <w:r w:rsidRPr="00BB568A">
              <w:rPr>
                <w:rFonts w:ascii="Arial" w:hAnsi="Arial" w:cs="Arial"/>
                <w:b/>
              </w:rPr>
              <w:t>Aktivitäten im Rahmen anderer Förderprogramme</w:t>
            </w:r>
          </w:p>
        </w:tc>
      </w:tr>
      <w:tr w:rsidR="00381829" w:rsidRPr="00BB568A" w14:paraId="6357304E" w14:textId="77777777" w:rsidTr="00381829">
        <w:trPr>
          <w:trHeight w:val="598"/>
        </w:trPr>
        <w:tc>
          <w:tcPr>
            <w:tcW w:w="8690" w:type="dxa"/>
            <w:tcBorders>
              <w:top w:val="single" w:sz="6" w:space="0" w:color="969696"/>
              <w:left w:val="single" w:sz="6" w:space="0" w:color="969696"/>
              <w:bottom w:val="single" w:sz="6" w:space="0" w:color="969696"/>
              <w:right w:val="single" w:sz="6" w:space="0" w:color="969696"/>
            </w:tcBorders>
            <w:shd w:val="clear" w:color="auto" w:fill="FFFFFF" w:themeFill="background1"/>
          </w:tcPr>
          <w:p w14:paraId="0C670E96" w14:textId="77777777" w:rsidR="00646D08" w:rsidRPr="00BB568A" w:rsidRDefault="00646D08" w:rsidP="00FA5196">
            <w:pPr>
              <w:pStyle w:val="Kopfzeile"/>
              <w:tabs>
                <w:tab w:val="clear" w:pos="4536"/>
                <w:tab w:val="clear" w:pos="9072"/>
              </w:tabs>
              <w:spacing w:before="200" w:after="120"/>
              <w:rPr>
                <w:rFonts w:ascii="Arial" w:hAnsi="Arial" w:cs="Arial"/>
                <w:bCs/>
              </w:rPr>
            </w:pPr>
            <w:r w:rsidRPr="00BB568A">
              <w:rPr>
                <w:rFonts w:ascii="Arial" w:hAnsi="Arial" w:cs="Arial"/>
                <w:bCs/>
              </w:rPr>
              <w:t>Die Assistentin des Regionalmanagements ist Mitglied im Regionalbeirat Vorpommern.</w:t>
            </w:r>
            <w:r w:rsidR="00E17D5E" w:rsidRPr="00BB568A">
              <w:rPr>
                <w:rFonts w:ascii="Arial" w:hAnsi="Arial" w:cs="Arial"/>
                <w:bCs/>
              </w:rPr>
              <w:t xml:space="preserve"> Die LAG wird re</w:t>
            </w:r>
            <w:r w:rsidR="000B54BD">
              <w:rPr>
                <w:rFonts w:ascii="Arial" w:hAnsi="Arial" w:cs="Arial"/>
                <w:bCs/>
              </w:rPr>
              <w:t>gelmäßig über regionale Projekt</w:t>
            </w:r>
            <w:r w:rsidR="00E17D5E" w:rsidRPr="00BB568A">
              <w:rPr>
                <w:rFonts w:ascii="Arial" w:hAnsi="Arial" w:cs="Arial"/>
                <w:bCs/>
              </w:rPr>
              <w:t>vorhaben und Förderrichtlinien im Rahmen des ESF informiert.</w:t>
            </w:r>
          </w:p>
          <w:p w14:paraId="68A74337" w14:textId="77777777" w:rsidR="00E17D5E" w:rsidRPr="00BB568A" w:rsidRDefault="00E17D5E" w:rsidP="00FA5196">
            <w:pPr>
              <w:pStyle w:val="Kopfzeile"/>
              <w:tabs>
                <w:tab w:val="clear" w:pos="4536"/>
                <w:tab w:val="clear" w:pos="9072"/>
              </w:tabs>
              <w:spacing w:after="120"/>
              <w:rPr>
                <w:rFonts w:ascii="Arial" w:hAnsi="Arial" w:cs="Arial"/>
                <w:bCs/>
              </w:rPr>
            </w:pPr>
            <w:r w:rsidRPr="00BB568A">
              <w:rPr>
                <w:rFonts w:ascii="Arial" w:hAnsi="Arial" w:cs="Arial"/>
                <w:bCs/>
              </w:rPr>
              <w:t>Im Rahmen des Workshops „Fördermittel“ wurde</w:t>
            </w:r>
            <w:r w:rsidR="00543355">
              <w:rPr>
                <w:rFonts w:ascii="Arial" w:hAnsi="Arial" w:cs="Arial"/>
                <w:bCs/>
              </w:rPr>
              <w:t>n</w:t>
            </w:r>
            <w:r w:rsidRPr="00BB568A">
              <w:rPr>
                <w:rFonts w:ascii="Arial" w:hAnsi="Arial" w:cs="Arial"/>
                <w:bCs/>
              </w:rPr>
              <w:t xml:space="preserve"> durch die jeweiligen Akteure und Ansprechpartner/innen zu folgenden Förderprogrammen informiert: </w:t>
            </w:r>
          </w:p>
          <w:p w14:paraId="73CA940E" w14:textId="77777777" w:rsidR="00E17D5E" w:rsidRPr="00BB568A" w:rsidRDefault="00F66D5C" w:rsidP="00FA5196">
            <w:pPr>
              <w:pStyle w:val="Kopfzeile"/>
              <w:numPr>
                <w:ilvl w:val="0"/>
                <w:numId w:val="21"/>
              </w:numPr>
              <w:tabs>
                <w:tab w:val="clear" w:pos="4536"/>
                <w:tab w:val="clear" w:pos="9072"/>
              </w:tabs>
              <w:spacing w:after="120"/>
              <w:rPr>
                <w:rFonts w:ascii="Arial" w:hAnsi="Arial" w:cs="Arial"/>
                <w:bCs/>
              </w:rPr>
            </w:pPr>
            <w:r w:rsidRPr="00BB568A">
              <w:rPr>
                <w:rFonts w:ascii="Arial" w:hAnsi="Arial" w:cs="Arial"/>
                <w:bCs/>
              </w:rPr>
              <w:t>Förderung der Gemein</w:t>
            </w:r>
            <w:r w:rsidR="00B73C2D" w:rsidRPr="00BB568A">
              <w:rPr>
                <w:rFonts w:ascii="Arial" w:hAnsi="Arial" w:cs="Arial"/>
                <w:bCs/>
              </w:rPr>
              <w:t>schaftsaufgabe „Verbesserung der regionalen Wirtschaftsstruktur“ (EFRE und GA)</w:t>
            </w:r>
          </w:p>
          <w:p w14:paraId="3D9EDFB0" w14:textId="77777777" w:rsidR="00B73C2D" w:rsidRPr="00BB568A" w:rsidRDefault="00B73C2D" w:rsidP="00FA5196">
            <w:pPr>
              <w:pStyle w:val="Kopfzeile"/>
              <w:numPr>
                <w:ilvl w:val="0"/>
                <w:numId w:val="21"/>
              </w:numPr>
              <w:tabs>
                <w:tab w:val="clear" w:pos="4536"/>
                <w:tab w:val="clear" w:pos="9072"/>
              </w:tabs>
              <w:spacing w:after="120"/>
              <w:rPr>
                <w:rFonts w:ascii="Arial" w:hAnsi="Arial" w:cs="Arial"/>
                <w:bCs/>
              </w:rPr>
            </w:pPr>
            <w:r w:rsidRPr="00BB568A">
              <w:rPr>
                <w:rFonts w:ascii="Arial" w:hAnsi="Arial" w:cs="Arial"/>
                <w:bCs/>
              </w:rPr>
              <w:t>Förderung von Strukturentwicklungsmaßnahmen und Kleinprojekten (ESF)</w:t>
            </w:r>
          </w:p>
          <w:p w14:paraId="12F82D7F" w14:textId="77777777" w:rsidR="00B73C2D" w:rsidRPr="00BB568A" w:rsidRDefault="00B73C2D" w:rsidP="00FA5196">
            <w:pPr>
              <w:pStyle w:val="Kopfzeile"/>
              <w:numPr>
                <w:ilvl w:val="0"/>
                <w:numId w:val="21"/>
              </w:numPr>
              <w:tabs>
                <w:tab w:val="clear" w:pos="4536"/>
                <w:tab w:val="clear" w:pos="9072"/>
              </w:tabs>
              <w:spacing w:after="120"/>
              <w:rPr>
                <w:rFonts w:ascii="Arial" w:hAnsi="Arial" w:cs="Arial"/>
                <w:bCs/>
              </w:rPr>
            </w:pPr>
            <w:r w:rsidRPr="00BB568A">
              <w:rPr>
                <w:rFonts w:ascii="Arial" w:hAnsi="Arial" w:cs="Arial"/>
                <w:bCs/>
              </w:rPr>
              <w:t>Förderung der ländlichen Entwicklung (ILER) und LEADER</w:t>
            </w:r>
          </w:p>
          <w:p w14:paraId="55F60A59" w14:textId="77777777" w:rsidR="00B73C2D" w:rsidRPr="00BB568A" w:rsidRDefault="00B73C2D" w:rsidP="00FA5196">
            <w:pPr>
              <w:pStyle w:val="Kopfzeile"/>
              <w:numPr>
                <w:ilvl w:val="0"/>
                <w:numId w:val="21"/>
              </w:numPr>
              <w:tabs>
                <w:tab w:val="clear" w:pos="4536"/>
                <w:tab w:val="clear" w:pos="9072"/>
              </w:tabs>
              <w:spacing w:after="120"/>
              <w:rPr>
                <w:rFonts w:ascii="Arial" w:hAnsi="Arial" w:cs="Arial"/>
                <w:bCs/>
              </w:rPr>
            </w:pPr>
            <w:r w:rsidRPr="00BB568A">
              <w:rPr>
                <w:rFonts w:ascii="Arial" w:hAnsi="Arial" w:cs="Arial"/>
                <w:bCs/>
              </w:rPr>
              <w:t>Vorpommernfonds</w:t>
            </w:r>
          </w:p>
          <w:p w14:paraId="5AF7CE6C" w14:textId="77777777" w:rsidR="00B73C2D" w:rsidRPr="00BB568A" w:rsidRDefault="00B73C2D" w:rsidP="00FA5196">
            <w:pPr>
              <w:pStyle w:val="Kopfzeile"/>
              <w:numPr>
                <w:ilvl w:val="0"/>
                <w:numId w:val="21"/>
              </w:numPr>
              <w:tabs>
                <w:tab w:val="clear" w:pos="4536"/>
                <w:tab w:val="clear" w:pos="9072"/>
              </w:tabs>
              <w:spacing w:after="120"/>
              <w:rPr>
                <w:rFonts w:ascii="Arial" w:hAnsi="Arial" w:cs="Arial"/>
                <w:bCs/>
              </w:rPr>
            </w:pPr>
            <w:r w:rsidRPr="00BB568A">
              <w:rPr>
                <w:rFonts w:ascii="Arial" w:hAnsi="Arial" w:cs="Arial"/>
                <w:bCs/>
              </w:rPr>
              <w:t>Ehrenamtsstiftung M-V</w:t>
            </w:r>
          </w:p>
          <w:p w14:paraId="6FB6FA1F" w14:textId="77777777" w:rsidR="00E17D5E" w:rsidRPr="00BB568A" w:rsidRDefault="00F66D5C" w:rsidP="00FA5196">
            <w:pPr>
              <w:pStyle w:val="Kopfzeile"/>
              <w:tabs>
                <w:tab w:val="clear" w:pos="4536"/>
                <w:tab w:val="clear" w:pos="9072"/>
              </w:tabs>
              <w:spacing w:after="120"/>
              <w:rPr>
                <w:rFonts w:ascii="Arial" w:hAnsi="Arial" w:cs="Arial"/>
                <w:bCs/>
              </w:rPr>
            </w:pPr>
            <w:r w:rsidRPr="00BB568A">
              <w:rPr>
                <w:rFonts w:ascii="Arial" w:hAnsi="Arial" w:cs="Arial"/>
                <w:bCs/>
              </w:rPr>
              <w:t>Die ca. 80</w:t>
            </w:r>
            <w:r w:rsidR="00E17D5E" w:rsidRPr="00BB568A">
              <w:rPr>
                <w:rFonts w:ascii="Arial" w:hAnsi="Arial" w:cs="Arial"/>
                <w:bCs/>
              </w:rPr>
              <w:t xml:space="preserve"> Anwesende</w:t>
            </w:r>
            <w:r w:rsidR="00B73C2D" w:rsidRPr="00BB568A">
              <w:rPr>
                <w:rFonts w:ascii="Arial" w:hAnsi="Arial" w:cs="Arial"/>
                <w:bCs/>
              </w:rPr>
              <w:t>n nutzten diese Gelegenheit</w:t>
            </w:r>
            <w:r w:rsidR="00E17D5E" w:rsidRPr="00BB568A">
              <w:rPr>
                <w:rFonts w:ascii="Arial" w:hAnsi="Arial" w:cs="Arial"/>
                <w:bCs/>
              </w:rPr>
              <w:t>, um die Umsetzung ihrer Vorhaben über LEADER hinaus zu prüfen.</w:t>
            </w:r>
          </w:p>
          <w:p w14:paraId="59A65EE3" w14:textId="77777777" w:rsidR="00E17D5E" w:rsidRPr="00FA5196" w:rsidRDefault="00E17D5E" w:rsidP="00FA5196">
            <w:pPr>
              <w:spacing w:after="120" w:line="240" w:lineRule="auto"/>
              <w:rPr>
                <w:rFonts w:ascii="Arial" w:hAnsi="Arial" w:cs="Arial"/>
              </w:rPr>
            </w:pPr>
            <w:r w:rsidRPr="00FA5196">
              <w:rPr>
                <w:rFonts w:ascii="Arial" w:hAnsi="Arial" w:cs="Arial"/>
              </w:rPr>
              <w:t xml:space="preserve">Auf der Internetseite der LAG wird auf andere </w:t>
            </w:r>
            <w:r w:rsidR="00381829" w:rsidRPr="00FA5196">
              <w:rPr>
                <w:rFonts w:ascii="Arial" w:hAnsi="Arial" w:cs="Arial"/>
              </w:rPr>
              <w:t xml:space="preserve">Förderprogramme </w:t>
            </w:r>
            <w:r w:rsidRPr="00FA5196">
              <w:rPr>
                <w:rFonts w:ascii="Arial" w:hAnsi="Arial" w:cs="Arial"/>
              </w:rPr>
              <w:t>verwiesen.</w:t>
            </w:r>
          </w:p>
          <w:p w14:paraId="4A4F680A" w14:textId="71E6150E" w:rsidR="007271E7" w:rsidRPr="00BB568A" w:rsidRDefault="00E17D5E" w:rsidP="00F42A82">
            <w:pPr>
              <w:spacing w:after="240" w:line="240" w:lineRule="auto"/>
              <w:rPr>
                <w:rFonts w:ascii="Arial" w:hAnsi="Arial" w:cs="Arial"/>
              </w:rPr>
            </w:pPr>
            <w:r w:rsidRPr="00FA5196">
              <w:rPr>
                <w:rFonts w:ascii="Arial" w:hAnsi="Arial" w:cs="Arial"/>
              </w:rPr>
              <w:t xml:space="preserve">Das Regionalmanagement </w:t>
            </w:r>
            <w:r w:rsidR="00F42A82">
              <w:rPr>
                <w:rFonts w:ascii="Arial" w:hAnsi="Arial" w:cs="Arial"/>
              </w:rPr>
              <w:t>unterstützt bei der Suche nach Finanzierungsquellen.</w:t>
            </w:r>
          </w:p>
        </w:tc>
      </w:tr>
    </w:tbl>
    <w:p w14:paraId="22E51706" w14:textId="77777777" w:rsidR="000B54BD" w:rsidRDefault="000B54BD">
      <w:r>
        <w:br w:type="page"/>
      </w:r>
    </w:p>
    <w:tbl>
      <w:tblPr>
        <w:tblW w:w="0" w:type="auto"/>
        <w:tblLayout w:type="fixed"/>
        <w:tblCellMar>
          <w:left w:w="30" w:type="dxa"/>
          <w:right w:w="30" w:type="dxa"/>
        </w:tblCellMar>
        <w:tblLook w:val="0000" w:firstRow="0" w:lastRow="0" w:firstColumn="0" w:lastColumn="0" w:noHBand="0" w:noVBand="0"/>
      </w:tblPr>
      <w:tblGrid>
        <w:gridCol w:w="8690"/>
      </w:tblGrid>
      <w:tr w:rsidR="00381829" w:rsidRPr="00BB568A" w14:paraId="2CF4E48C" w14:textId="77777777" w:rsidTr="005C6A1E">
        <w:trPr>
          <w:trHeight w:val="598"/>
        </w:trPr>
        <w:tc>
          <w:tcPr>
            <w:tcW w:w="8690" w:type="dxa"/>
            <w:tcBorders>
              <w:top w:val="single" w:sz="6" w:space="0" w:color="969696"/>
              <w:left w:val="single" w:sz="6" w:space="0" w:color="969696"/>
              <w:bottom w:val="single" w:sz="4" w:space="0" w:color="auto"/>
              <w:right w:val="single" w:sz="6" w:space="0" w:color="969696"/>
            </w:tcBorders>
            <w:shd w:val="clear" w:color="auto" w:fill="8DB3E2" w:themeFill="text2" w:themeFillTint="66"/>
          </w:tcPr>
          <w:p w14:paraId="49B1103B" w14:textId="77777777" w:rsidR="00381829" w:rsidRPr="00BB568A" w:rsidRDefault="00381829" w:rsidP="00BB568A">
            <w:pPr>
              <w:pStyle w:val="Listenabsatz"/>
              <w:spacing w:line="240" w:lineRule="auto"/>
              <w:rPr>
                <w:rFonts w:ascii="Arial" w:hAnsi="Arial" w:cs="Arial"/>
              </w:rPr>
            </w:pPr>
          </w:p>
          <w:p w14:paraId="28C8731D" w14:textId="77777777" w:rsidR="00381829" w:rsidRPr="00BB568A" w:rsidRDefault="00E42D0A" w:rsidP="00BB568A">
            <w:pPr>
              <w:pStyle w:val="Listenabsatz"/>
              <w:numPr>
                <w:ilvl w:val="0"/>
                <w:numId w:val="18"/>
              </w:numPr>
              <w:spacing w:line="240" w:lineRule="auto"/>
              <w:rPr>
                <w:rFonts w:ascii="Arial" w:hAnsi="Arial" w:cs="Arial"/>
                <w:b/>
              </w:rPr>
            </w:pPr>
            <w:r w:rsidRPr="00BB568A">
              <w:rPr>
                <w:rFonts w:ascii="Arial" w:hAnsi="Arial" w:cs="Arial"/>
                <w:b/>
              </w:rPr>
              <w:t>Tätigkeit des LAG Managements</w:t>
            </w:r>
          </w:p>
        </w:tc>
      </w:tr>
      <w:tr w:rsidR="00E42D0A" w:rsidRPr="00BB568A" w14:paraId="5CC715AD" w14:textId="77777777" w:rsidTr="005C6A1E">
        <w:trPr>
          <w:trHeight w:val="598"/>
        </w:trPr>
        <w:tc>
          <w:tcPr>
            <w:tcW w:w="8690" w:type="dxa"/>
            <w:tcBorders>
              <w:top w:val="single" w:sz="4" w:space="0" w:color="auto"/>
              <w:left w:val="single" w:sz="4" w:space="0" w:color="auto"/>
              <w:bottom w:val="single" w:sz="4" w:space="0" w:color="auto"/>
              <w:right w:val="single" w:sz="4" w:space="0" w:color="auto"/>
            </w:tcBorders>
            <w:shd w:val="clear" w:color="auto" w:fill="FFFFFF" w:themeFill="background1"/>
          </w:tcPr>
          <w:p w14:paraId="49F08D80" w14:textId="3E779B52" w:rsidR="002E3016" w:rsidRDefault="00B73C2D" w:rsidP="00FA5196">
            <w:pPr>
              <w:spacing w:before="200" w:line="240" w:lineRule="auto"/>
              <w:rPr>
                <w:rFonts w:ascii="Arial" w:hAnsi="Arial" w:cs="Arial"/>
              </w:rPr>
            </w:pPr>
            <w:r w:rsidRPr="00FA5196">
              <w:rPr>
                <w:rFonts w:ascii="Arial" w:hAnsi="Arial" w:cs="Arial"/>
              </w:rPr>
              <w:t>Zu Beginn des Jahres ist die Kapazität des Regionalmanagements von 1,5 Vb</w:t>
            </w:r>
            <w:r w:rsidR="008A55A8" w:rsidRPr="00FA5196">
              <w:rPr>
                <w:rFonts w:ascii="Arial" w:hAnsi="Arial" w:cs="Arial"/>
              </w:rPr>
              <w:t>E auf 1,8 Vb</w:t>
            </w:r>
            <w:r w:rsidR="00F42A82">
              <w:rPr>
                <w:rFonts w:ascii="Arial" w:hAnsi="Arial" w:cs="Arial"/>
              </w:rPr>
              <w:t>E aufgestockt</w:t>
            </w:r>
            <w:r w:rsidRPr="00FA5196">
              <w:rPr>
                <w:rFonts w:ascii="Arial" w:hAnsi="Arial" w:cs="Arial"/>
              </w:rPr>
              <w:t xml:space="preserve"> worden. </w:t>
            </w:r>
            <w:r w:rsidR="00A92AEB">
              <w:rPr>
                <w:rFonts w:ascii="Arial" w:hAnsi="Arial" w:cs="Arial"/>
              </w:rPr>
              <w:t>Die Tätigkeit wurde</w:t>
            </w:r>
            <w:r w:rsidRPr="00FA5196">
              <w:rPr>
                <w:rFonts w:ascii="Arial" w:hAnsi="Arial" w:cs="Arial"/>
              </w:rPr>
              <w:t xml:space="preserve"> </w:t>
            </w:r>
            <w:r w:rsidR="008A55A8" w:rsidRPr="00FA5196">
              <w:rPr>
                <w:rFonts w:ascii="Arial" w:hAnsi="Arial" w:cs="Arial"/>
              </w:rPr>
              <w:t xml:space="preserve">durch die </w:t>
            </w:r>
            <w:r w:rsidR="002E3016">
              <w:rPr>
                <w:rFonts w:ascii="Arial" w:hAnsi="Arial" w:cs="Arial"/>
              </w:rPr>
              <w:t xml:space="preserve">Landgesellschaft M-V in </w:t>
            </w:r>
            <w:r w:rsidR="000B54BD">
              <w:rPr>
                <w:rFonts w:ascii="Arial" w:hAnsi="Arial" w:cs="Arial"/>
              </w:rPr>
              <w:t>guter und sehr guter</w:t>
            </w:r>
            <w:r w:rsidR="00A92AEB">
              <w:rPr>
                <w:rFonts w:ascii="Arial" w:hAnsi="Arial" w:cs="Arial"/>
              </w:rPr>
              <w:t xml:space="preserve"> Qualität flankiert</w:t>
            </w:r>
            <w:r w:rsidR="002E3016">
              <w:rPr>
                <w:rFonts w:ascii="Arial" w:hAnsi="Arial" w:cs="Arial"/>
              </w:rPr>
              <w:t>.</w:t>
            </w:r>
            <w:r w:rsidR="008A55A8" w:rsidRPr="00FA5196">
              <w:rPr>
                <w:rFonts w:ascii="Arial" w:hAnsi="Arial" w:cs="Arial"/>
              </w:rPr>
              <w:t xml:space="preserve"> </w:t>
            </w:r>
          </w:p>
          <w:p w14:paraId="0D8E6DB0" w14:textId="77777777" w:rsidR="00A92AEB" w:rsidRDefault="008A55A8" w:rsidP="00FA5196">
            <w:pPr>
              <w:spacing w:before="200" w:line="240" w:lineRule="auto"/>
              <w:rPr>
                <w:rFonts w:ascii="Arial" w:hAnsi="Arial" w:cs="Arial"/>
              </w:rPr>
            </w:pPr>
            <w:r w:rsidRPr="00FA5196">
              <w:rPr>
                <w:rFonts w:ascii="Arial" w:hAnsi="Arial" w:cs="Arial"/>
              </w:rPr>
              <w:t>Die Regionalmanagerin ist seit dem 03.07.2018 krankheitsbedingt ausgefallen. Kompensiert wurde dies durch die Aufgabenübertragung an die Assi</w:t>
            </w:r>
            <w:r w:rsidR="00A92AEB">
              <w:rPr>
                <w:rFonts w:ascii="Arial" w:hAnsi="Arial" w:cs="Arial"/>
              </w:rPr>
              <w:t xml:space="preserve">stentin des Regionalmanagements. </w:t>
            </w:r>
          </w:p>
          <w:p w14:paraId="1632A6B1" w14:textId="77777777" w:rsidR="00D65A3D" w:rsidRDefault="00A92AEB" w:rsidP="00FA5196">
            <w:pPr>
              <w:spacing w:before="200" w:line="240" w:lineRule="auto"/>
              <w:rPr>
                <w:rFonts w:ascii="Arial" w:hAnsi="Arial" w:cs="Arial"/>
              </w:rPr>
            </w:pPr>
            <w:r>
              <w:rPr>
                <w:rFonts w:ascii="Arial" w:hAnsi="Arial" w:cs="Arial"/>
              </w:rPr>
              <w:t xml:space="preserve">Während des fünfwöchigen Komplettausfalls des Regionalmanagements wurde die Landgesellschaft MV durch die LAG beauftragt, die Beratung der Antragsteller/innen zu übernehmen. </w:t>
            </w:r>
          </w:p>
          <w:p w14:paraId="2C713BA5" w14:textId="0E09604D" w:rsidR="00B73C2D" w:rsidRPr="00FA5196" w:rsidRDefault="00A92AEB" w:rsidP="00FA5196">
            <w:pPr>
              <w:spacing w:before="200" w:line="240" w:lineRule="auto"/>
              <w:rPr>
                <w:rFonts w:ascii="Arial" w:hAnsi="Arial" w:cs="Arial"/>
              </w:rPr>
            </w:pPr>
            <w:r>
              <w:rPr>
                <w:rFonts w:ascii="Arial" w:hAnsi="Arial" w:cs="Arial"/>
              </w:rPr>
              <w:t xml:space="preserve">Die Öffentlichkeitsarbeit, einschließlich der Zuarbeiten für den LEADER Kalender, </w:t>
            </w:r>
            <w:r w:rsidR="00D65A3D">
              <w:rPr>
                <w:rFonts w:ascii="Arial" w:hAnsi="Arial" w:cs="Arial"/>
              </w:rPr>
              <w:t xml:space="preserve">den </w:t>
            </w:r>
            <w:r>
              <w:rPr>
                <w:rFonts w:ascii="Arial" w:hAnsi="Arial" w:cs="Arial"/>
              </w:rPr>
              <w:t>Messestand der BAGLAG für die Grünen Woche und die LEADER-Konferenz 2019, wurden eigenständig durch das Ehrenamt übernommen.</w:t>
            </w:r>
          </w:p>
          <w:p w14:paraId="0F0A021C" w14:textId="77777777" w:rsidR="008A55A8" w:rsidRPr="00BB568A" w:rsidRDefault="008A55A8" w:rsidP="00BB568A">
            <w:pPr>
              <w:spacing w:line="240" w:lineRule="auto"/>
              <w:rPr>
                <w:rFonts w:ascii="Arial" w:hAnsi="Arial" w:cs="Arial"/>
              </w:rPr>
            </w:pPr>
            <w:r w:rsidRPr="00BB568A">
              <w:rPr>
                <w:rFonts w:ascii="Arial" w:hAnsi="Arial" w:cs="Arial"/>
              </w:rPr>
              <w:t xml:space="preserve">Neben den ständigen Aufgaben </w:t>
            </w:r>
            <w:r w:rsidR="002E3016">
              <w:rPr>
                <w:rFonts w:ascii="Arial" w:hAnsi="Arial" w:cs="Arial"/>
              </w:rPr>
              <w:t>des RM sind</w:t>
            </w:r>
            <w:r w:rsidRPr="00BB568A">
              <w:rPr>
                <w:rFonts w:ascii="Arial" w:hAnsi="Arial" w:cs="Arial"/>
              </w:rPr>
              <w:t xml:space="preserve"> folgende Schwerpun</w:t>
            </w:r>
            <w:r w:rsidR="002E3016">
              <w:rPr>
                <w:rFonts w:ascii="Arial" w:hAnsi="Arial" w:cs="Arial"/>
              </w:rPr>
              <w:t>kte bei der</w:t>
            </w:r>
            <w:r w:rsidR="000B54BD">
              <w:rPr>
                <w:rFonts w:ascii="Arial" w:hAnsi="Arial" w:cs="Arial"/>
              </w:rPr>
              <w:t xml:space="preserve"> </w:t>
            </w:r>
            <w:r w:rsidRPr="00BB568A">
              <w:rPr>
                <w:rFonts w:ascii="Arial" w:hAnsi="Arial" w:cs="Arial"/>
              </w:rPr>
              <w:t>inhaltlichen und organisatorischen Unterstützung der Arbeit der LAG gesetzt</w:t>
            </w:r>
            <w:r w:rsidR="002E3016">
              <w:rPr>
                <w:rFonts w:ascii="Arial" w:hAnsi="Arial" w:cs="Arial"/>
              </w:rPr>
              <w:t xml:space="preserve"> worden</w:t>
            </w:r>
            <w:r w:rsidRPr="00BB568A">
              <w:rPr>
                <w:rFonts w:ascii="Arial" w:hAnsi="Arial" w:cs="Arial"/>
              </w:rPr>
              <w:t>:</w:t>
            </w:r>
          </w:p>
          <w:p w14:paraId="0DFFA57F" w14:textId="77777777" w:rsidR="008A55A8" w:rsidRPr="00BB568A" w:rsidRDefault="008A55A8" w:rsidP="00BB568A">
            <w:pPr>
              <w:pStyle w:val="Listenabsatz"/>
              <w:numPr>
                <w:ilvl w:val="0"/>
                <w:numId w:val="21"/>
              </w:numPr>
              <w:spacing w:line="240" w:lineRule="auto"/>
              <w:rPr>
                <w:rFonts w:ascii="Arial" w:hAnsi="Arial" w:cs="Arial"/>
              </w:rPr>
            </w:pPr>
            <w:r w:rsidRPr="00BB568A">
              <w:rPr>
                <w:rFonts w:ascii="Arial" w:hAnsi="Arial" w:cs="Arial"/>
              </w:rPr>
              <w:t>Schaffung von Strukturen, die eine zielgerichtete Arbeit ermöglichen (Arbeitsplan, Arbeitsgruppen, regelmäßiges Monitoring in den LAG-Sitzungen)</w:t>
            </w:r>
          </w:p>
          <w:p w14:paraId="237CAAE4" w14:textId="77777777" w:rsidR="008A55A8" w:rsidRPr="00BB568A" w:rsidRDefault="000B54BD" w:rsidP="00BB568A">
            <w:pPr>
              <w:pStyle w:val="Listenabsatz"/>
              <w:numPr>
                <w:ilvl w:val="0"/>
                <w:numId w:val="21"/>
              </w:numPr>
              <w:spacing w:line="240" w:lineRule="auto"/>
              <w:rPr>
                <w:rFonts w:ascii="Arial" w:hAnsi="Arial" w:cs="Arial"/>
              </w:rPr>
            </w:pPr>
            <w:r>
              <w:rPr>
                <w:rFonts w:ascii="Arial" w:hAnsi="Arial" w:cs="Arial"/>
              </w:rPr>
              <w:t xml:space="preserve">Gestaltung der </w:t>
            </w:r>
            <w:r w:rsidR="008A55A8" w:rsidRPr="00BB568A">
              <w:rPr>
                <w:rFonts w:ascii="Arial" w:hAnsi="Arial" w:cs="Arial"/>
              </w:rPr>
              <w:t>Evaluierung als Prozess, schrittweise Umsetzung der daraus erwachsenden Erkenntnisse</w:t>
            </w:r>
          </w:p>
          <w:p w14:paraId="00B4B7B0" w14:textId="77777777" w:rsidR="00E42D0A" w:rsidRPr="00BB568A" w:rsidRDefault="00161C7E" w:rsidP="00BB568A">
            <w:pPr>
              <w:pStyle w:val="Listenabsatz"/>
              <w:numPr>
                <w:ilvl w:val="0"/>
                <w:numId w:val="21"/>
              </w:numPr>
              <w:spacing w:line="240" w:lineRule="auto"/>
              <w:rPr>
                <w:rFonts w:ascii="Arial" w:hAnsi="Arial" w:cs="Arial"/>
              </w:rPr>
            </w:pPr>
            <w:r w:rsidRPr="00BB568A">
              <w:rPr>
                <w:rFonts w:ascii="Arial" w:hAnsi="Arial" w:cs="Arial"/>
              </w:rPr>
              <w:t xml:space="preserve">Entwicklung und Weiterführung von </w:t>
            </w:r>
            <w:r w:rsidR="00E42D0A" w:rsidRPr="00BB568A">
              <w:rPr>
                <w:rFonts w:ascii="Arial" w:hAnsi="Arial" w:cs="Arial"/>
              </w:rPr>
              <w:t>Veranstaltungsformate zur Qualifizierung der Projektträger und der LAG (Workshops Projektentwicklung, Fördermittel, Antragstellung – in enger Zusammenarbeit mit StALU, Gender Mainstreaming in Zusammenarbeit mit Landesfrauenrat</w:t>
            </w:r>
            <w:r w:rsidRPr="00BB568A">
              <w:rPr>
                <w:rFonts w:ascii="Arial" w:hAnsi="Arial" w:cs="Arial"/>
              </w:rPr>
              <w:t>)</w:t>
            </w:r>
          </w:p>
          <w:p w14:paraId="2FF779A9" w14:textId="77777777" w:rsidR="00161C7E" w:rsidRPr="00BB568A" w:rsidRDefault="00161C7E" w:rsidP="00BB568A">
            <w:pPr>
              <w:pStyle w:val="Listenabsatz"/>
              <w:numPr>
                <w:ilvl w:val="0"/>
                <w:numId w:val="21"/>
              </w:numPr>
              <w:spacing w:line="240" w:lineRule="auto"/>
              <w:rPr>
                <w:rFonts w:ascii="Arial" w:hAnsi="Arial" w:cs="Arial"/>
              </w:rPr>
            </w:pPr>
            <w:r w:rsidRPr="00BB568A">
              <w:rPr>
                <w:rFonts w:ascii="Arial" w:hAnsi="Arial" w:cs="Arial"/>
              </w:rPr>
              <w:t>Weiterentwicklung der Internetseite der LAG als Kommunikationsmittel.</w:t>
            </w:r>
          </w:p>
          <w:p w14:paraId="44030E01" w14:textId="09721EB0" w:rsidR="00161C7E" w:rsidRPr="00BB568A" w:rsidRDefault="00161C7E" w:rsidP="00BB568A">
            <w:pPr>
              <w:spacing w:line="240" w:lineRule="auto"/>
              <w:rPr>
                <w:rFonts w:ascii="Arial" w:hAnsi="Arial" w:cs="Arial"/>
              </w:rPr>
            </w:pPr>
            <w:r w:rsidRPr="00BB568A">
              <w:rPr>
                <w:rFonts w:ascii="Arial" w:hAnsi="Arial" w:cs="Arial"/>
              </w:rPr>
              <w:t>Im Rahmen von Weiterbildungs- und Netzw</w:t>
            </w:r>
            <w:r w:rsidR="002E3016">
              <w:rPr>
                <w:rFonts w:ascii="Arial" w:hAnsi="Arial" w:cs="Arial"/>
              </w:rPr>
              <w:t>erkveranstaltungen erfolgte die</w:t>
            </w:r>
            <w:r w:rsidRPr="00BB568A">
              <w:rPr>
                <w:rFonts w:ascii="Arial" w:hAnsi="Arial" w:cs="Arial"/>
              </w:rPr>
              <w:t xml:space="preserve"> Kompetenzerweiterung des Regionalmanagements in </w:t>
            </w:r>
            <w:r w:rsidR="00FF4F6F">
              <w:rPr>
                <w:rFonts w:ascii="Arial" w:hAnsi="Arial" w:cs="Arial"/>
              </w:rPr>
              <w:t>den Bereichen Vergaberecht, Einwerben von Drittmitteln</w:t>
            </w:r>
            <w:r w:rsidRPr="00BB568A">
              <w:rPr>
                <w:rFonts w:ascii="Arial" w:hAnsi="Arial" w:cs="Arial"/>
              </w:rPr>
              <w:t xml:space="preserve">, Gender Mainstreaming und Gestaltung von Internetseiten sowie Nutzung der Cloud. </w:t>
            </w:r>
          </w:p>
          <w:p w14:paraId="443D17E3" w14:textId="77777777" w:rsidR="001B2DFE" w:rsidRPr="00FA5196" w:rsidRDefault="00161C7E" w:rsidP="00BB568A">
            <w:pPr>
              <w:spacing w:line="240" w:lineRule="auto"/>
              <w:rPr>
                <w:rFonts w:ascii="Arial" w:hAnsi="Arial" w:cs="Arial"/>
                <w:b/>
              </w:rPr>
            </w:pPr>
            <w:r w:rsidRPr="00FA5196">
              <w:rPr>
                <w:rFonts w:ascii="Arial" w:hAnsi="Arial" w:cs="Arial"/>
                <w:b/>
              </w:rPr>
              <w:t xml:space="preserve">Geplante </w:t>
            </w:r>
            <w:r w:rsidR="005C6A1E" w:rsidRPr="00FA5196">
              <w:rPr>
                <w:rFonts w:ascii="Arial" w:hAnsi="Arial" w:cs="Arial"/>
                <w:b/>
              </w:rPr>
              <w:t xml:space="preserve">neue </w:t>
            </w:r>
            <w:r w:rsidRPr="00FA5196">
              <w:rPr>
                <w:rFonts w:ascii="Arial" w:hAnsi="Arial" w:cs="Arial"/>
                <w:b/>
              </w:rPr>
              <w:t xml:space="preserve">Schwerpunkte </w:t>
            </w:r>
            <w:r w:rsidR="002E3016">
              <w:rPr>
                <w:rFonts w:ascii="Arial" w:hAnsi="Arial" w:cs="Arial"/>
                <w:b/>
              </w:rPr>
              <w:t xml:space="preserve">des RM für </w:t>
            </w:r>
            <w:r w:rsidRPr="00FA5196">
              <w:rPr>
                <w:rFonts w:ascii="Arial" w:hAnsi="Arial" w:cs="Arial"/>
                <w:b/>
              </w:rPr>
              <w:t>2019</w:t>
            </w:r>
          </w:p>
          <w:p w14:paraId="76CA479D" w14:textId="77777777" w:rsidR="005C6A1E" w:rsidRPr="00BB568A" w:rsidRDefault="005C6A1E" w:rsidP="00BB568A">
            <w:pPr>
              <w:pStyle w:val="Listenabsatz"/>
              <w:numPr>
                <w:ilvl w:val="0"/>
                <w:numId w:val="21"/>
              </w:numPr>
              <w:spacing w:after="0" w:line="240" w:lineRule="auto"/>
              <w:ind w:left="714" w:hanging="357"/>
              <w:rPr>
                <w:rFonts w:ascii="Arial" w:hAnsi="Arial" w:cs="Arial"/>
              </w:rPr>
            </w:pPr>
            <w:r w:rsidRPr="00BB568A">
              <w:rPr>
                <w:rFonts w:ascii="Arial" w:hAnsi="Arial" w:cs="Arial"/>
              </w:rPr>
              <w:t>Entwicklung eines Systems zur Projektbegleitung, für die Vorhaben, die beim StALU als abgeschlossen gelten, sich aber noch in der Zweckbindung befinden</w:t>
            </w:r>
          </w:p>
          <w:p w14:paraId="492A3E4E" w14:textId="2832FAD0" w:rsidR="00161C7E" w:rsidRPr="00BB568A" w:rsidRDefault="00161C7E" w:rsidP="00BB568A">
            <w:pPr>
              <w:pStyle w:val="Listenabsatz"/>
              <w:numPr>
                <w:ilvl w:val="0"/>
                <w:numId w:val="21"/>
              </w:numPr>
              <w:spacing w:line="240" w:lineRule="auto"/>
              <w:rPr>
                <w:rFonts w:ascii="Arial" w:hAnsi="Arial" w:cs="Arial"/>
              </w:rPr>
            </w:pPr>
            <w:r w:rsidRPr="00BB568A">
              <w:rPr>
                <w:rFonts w:ascii="Arial" w:hAnsi="Arial" w:cs="Arial"/>
              </w:rPr>
              <w:t xml:space="preserve">Entwicklung eines Veranstaltungsformates „Denkwerkstatt“ zum Erfahrungsaustausch </w:t>
            </w:r>
            <w:r w:rsidR="005C6A1E" w:rsidRPr="00BB568A">
              <w:rPr>
                <w:rFonts w:ascii="Arial" w:hAnsi="Arial" w:cs="Arial"/>
              </w:rPr>
              <w:t xml:space="preserve">zwischen den Projektträgern </w:t>
            </w:r>
            <w:r w:rsidRPr="00BB568A">
              <w:rPr>
                <w:rFonts w:ascii="Arial" w:hAnsi="Arial" w:cs="Arial"/>
              </w:rPr>
              <w:t xml:space="preserve">und </w:t>
            </w:r>
            <w:r w:rsidR="005C6A1E" w:rsidRPr="00BB568A">
              <w:rPr>
                <w:rFonts w:ascii="Arial" w:hAnsi="Arial" w:cs="Arial"/>
              </w:rPr>
              <w:t>zur Vorb</w:t>
            </w:r>
            <w:r w:rsidR="00464718">
              <w:rPr>
                <w:rFonts w:ascii="Arial" w:hAnsi="Arial" w:cs="Arial"/>
              </w:rPr>
              <w:t>ereitung der neuen Förderperiode</w:t>
            </w:r>
          </w:p>
          <w:p w14:paraId="74A5224E" w14:textId="77777777" w:rsidR="005C6A1E" w:rsidRPr="00BB568A" w:rsidRDefault="005C6A1E" w:rsidP="00BB568A">
            <w:pPr>
              <w:pStyle w:val="Listenabsatz"/>
              <w:numPr>
                <w:ilvl w:val="0"/>
                <w:numId w:val="21"/>
              </w:numPr>
              <w:spacing w:line="240" w:lineRule="auto"/>
              <w:rPr>
                <w:rFonts w:ascii="Arial" w:hAnsi="Arial" w:cs="Arial"/>
              </w:rPr>
            </w:pPr>
            <w:r w:rsidRPr="00BB568A">
              <w:rPr>
                <w:rFonts w:ascii="Arial" w:hAnsi="Arial" w:cs="Arial"/>
              </w:rPr>
              <w:t xml:space="preserve">Strategische und planmäßige Ausrichtung einer zielgruppenspezifischen, kontinuierlichen Öffentlichkeitsarbeit </w:t>
            </w:r>
          </w:p>
          <w:p w14:paraId="7E2200B8" w14:textId="77777777" w:rsidR="005C6A1E" w:rsidRPr="00BB568A" w:rsidRDefault="005C6A1E" w:rsidP="00BB568A">
            <w:pPr>
              <w:pStyle w:val="Listenabsatz"/>
              <w:numPr>
                <w:ilvl w:val="0"/>
                <w:numId w:val="21"/>
              </w:numPr>
              <w:spacing w:line="240" w:lineRule="auto"/>
              <w:rPr>
                <w:rFonts w:ascii="Arial" w:hAnsi="Arial" w:cs="Arial"/>
              </w:rPr>
            </w:pPr>
            <w:r w:rsidRPr="00BB568A">
              <w:rPr>
                <w:rFonts w:ascii="Arial" w:hAnsi="Arial" w:cs="Arial"/>
              </w:rPr>
              <w:t>Ausloten von Möglichkeiten für gebiets-, länderübergreifende oder transnationale Kooperationen</w:t>
            </w:r>
          </w:p>
          <w:p w14:paraId="798292BE" w14:textId="77777777" w:rsidR="005C6A1E" w:rsidRPr="00BB568A" w:rsidRDefault="005C6A1E" w:rsidP="00BB568A">
            <w:pPr>
              <w:pStyle w:val="Listenabsatz"/>
              <w:numPr>
                <w:ilvl w:val="0"/>
                <w:numId w:val="21"/>
              </w:numPr>
              <w:spacing w:line="240" w:lineRule="auto"/>
              <w:rPr>
                <w:rFonts w:ascii="Arial" w:hAnsi="Arial" w:cs="Arial"/>
              </w:rPr>
            </w:pPr>
            <w:r w:rsidRPr="00BB568A">
              <w:rPr>
                <w:rFonts w:ascii="Arial" w:hAnsi="Arial" w:cs="Arial"/>
              </w:rPr>
              <w:t>Verstärkte Einbringung in landes- und bundesweite Prozesse zur Vorbereitung der neuen Förderperiode</w:t>
            </w:r>
          </w:p>
          <w:p w14:paraId="214485A0" w14:textId="77777777" w:rsidR="00F861A4" w:rsidRPr="00BB568A" w:rsidRDefault="00F861A4" w:rsidP="00BB568A">
            <w:pPr>
              <w:pStyle w:val="Listenabsatz"/>
              <w:spacing w:line="240" w:lineRule="auto"/>
              <w:rPr>
                <w:rFonts w:ascii="Arial" w:hAnsi="Arial" w:cs="Arial"/>
              </w:rPr>
            </w:pPr>
          </w:p>
        </w:tc>
      </w:tr>
    </w:tbl>
    <w:p w14:paraId="5C9783C9" w14:textId="77777777" w:rsidR="00281C38" w:rsidRPr="00BB568A" w:rsidRDefault="00281C38" w:rsidP="00BB568A">
      <w:pPr>
        <w:spacing w:line="240" w:lineRule="auto"/>
        <w:rPr>
          <w:rFonts w:ascii="Arial" w:hAnsi="Arial" w:cs="Arial"/>
        </w:rPr>
      </w:pPr>
    </w:p>
    <w:sectPr w:rsidR="00281C38" w:rsidRPr="00BB568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F7EB2" w14:textId="77777777" w:rsidR="00612868" w:rsidRDefault="00612868" w:rsidP="0012380C">
      <w:pPr>
        <w:spacing w:after="0" w:line="240" w:lineRule="auto"/>
      </w:pPr>
      <w:r>
        <w:separator/>
      </w:r>
    </w:p>
  </w:endnote>
  <w:endnote w:type="continuationSeparator" w:id="0">
    <w:p w14:paraId="385408E4" w14:textId="77777777" w:rsidR="00612868" w:rsidRDefault="00612868" w:rsidP="0012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77292"/>
      <w:docPartObj>
        <w:docPartGallery w:val="Page Numbers (Bottom of Page)"/>
        <w:docPartUnique/>
      </w:docPartObj>
    </w:sdtPr>
    <w:sdtEndPr/>
    <w:sdtContent>
      <w:p w14:paraId="22F37E6A" w14:textId="77777777" w:rsidR="00193D11" w:rsidRDefault="00193D11">
        <w:pPr>
          <w:pStyle w:val="Fuzeile"/>
          <w:jc w:val="center"/>
        </w:pPr>
        <w:r>
          <w:rPr>
            <w:noProof/>
            <w:lang w:eastAsia="de-DE"/>
          </w:rPr>
          <mc:AlternateContent>
            <mc:Choice Requires="wps">
              <w:drawing>
                <wp:inline distT="0" distB="0" distL="0" distR="0" wp14:anchorId="26D2C876" wp14:editId="7F612829">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14:paraId="7245699E" w14:textId="77777777" w:rsidR="00193D11" w:rsidRDefault="00193D11">
        <w:pPr>
          <w:pStyle w:val="Fuzeile"/>
          <w:jc w:val="center"/>
        </w:pPr>
        <w:r>
          <w:fldChar w:fldCharType="begin"/>
        </w:r>
        <w:r>
          <w:instrText>PAGE    \* MERGEFORMAT</w:instrText>
        </w:r>
        <w:r>
          <w:fldChar w:fldCharType="separate"/>
        </w:r>
        <w:r w:rsidR="0012124C">
          <w:rPr>
            <w:noProof/>
          </w:rPr>
          <w:t>1</w:t>
        </w:r>
        <w:r>
          <w:fldChar w:fldCharType="end"/>
        </w:r>
      </w:p>
    </w:sdtContent>
  </w:sdt>
  <w:p w14:paraId="6BF1CCAE" w14:textId="77777777" w:rsidR="0012380C" w:rsidRDefault="0012380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0B60" w14:textId="77777777" w:rsidR="00612868" w:rsidRDefault="00612868" w:rsidP="0012380C">
      <w:pPr>
        <w:spacing w:after="0" w:line="240" w:lineRule="auto"/>
      </w:pPr>
      <w:r>
        <w:separator/>
      </w:r>
    </w:p>
  </w:footnote>
  <w:footnote w:type="continuationSeparator" w:id="0">
    <w:p w14:paraId="2EB7EF98" w14:textId="77777777" w:rsidR="00612868" w:rsidRDefault="00612868" w:rsidP="001238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4C2"/>
    <w:multiLevelType w:val="multilevel"/>
    <w:tmpl w:val="84900A6A"/>
    <w:lvl w:ilvl="0">
      <w:start w:val="1"/>
      <w:numFmt w:val="bullet"/>
      <w:lvlText w:val=""/>
      <w:lvlJc w:val="left"/>
      <w:pPr>
        <w:ind w:left="360" w:hanging="360"/>
      </w:pPr>
      <w:rPr>
        <w:rFonts w:ascii="Symbol" w:hAnsi="Symbol" w:hint="default"/>
        <w:color w:val="auto"/>
        <w:sz w:val="24"/>
        <w:szCs w:val="20"/>
        <w:vertAlign w:val="baseline"/>
      </w:rPr>
    </w:lvl>
    <w:lvl w:ilvl="1">
      <w:start w:val="1"/>
      <w:numFmt w:val="bullet"/>
      <w:lvlText w:val=""/>
      <w:lvlJc w:val="left"/>
      <w:pPr>
        <w:tabs>
          <w:tab w:val="num" w:pos="1437"/>
        </w:tabs>
        <w:ind w:left="1502" w:hanging="425"/>
      </w:pPr>
      <w:rPr>
        <w:rFonts w:ascii="Wingdings" w:hAnsi="Wingding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1">
    <w:nsid w:val="02EE040F"/>
    <w:multiLevelType w:val="multilevel"/>
    <w:tmpl w:val="84900A6A"/>
    <w:lvl w:ilvl="0">
      <w:start w:val="1"/>
      <w:numFmt w:val="bullet"/>
      <w:lvlText w:val=""/>
      <w:lvlJc w:val="left"/>
      <w:pPr>
        <w:ind w:left="360" w:hanging="360"/>
      </w:pPr>
      <w:rPr>
        <w:rFonts w:ascii="Symbol" w:hAnsi="Symbol" w:hint="default"/>
        <w:color w:val="auto"/>
        <w:sz w:val="24"/>
        <w:szCs w:val="20"/>
        <w:vertAlign w:val="baseline"/>
      </w:rPr>
    </w:lvl>
    <w:lvl w:ilvl="1">
      <w:start w:val="1"/>
      <w:numFmt w:val="bullet"/>
      <w:lvlText w:val=""/>
      <w:lvlJc w:val="left"/>
      <w:pPr>
        <w:tabs>
          <w:tab w:val="num" w:pos="1437"/>
        </w:tabs>
        <w:ind w:left="1502" w:hanging="425"/>
      </w:pPr>
      <w:rPr>
        <w:rFonts w:ascii="Wingdings" w:hAnsi="Wingding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2">
    <w:nsid w:val="0A5D5036"/>
    <w:multiLevelType w:val="multilevel"/>
    <w:tmpl w:val="F0DE2D92"/>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AC6520"/>
    <w:multiLevelType w:val="hybridMultilevel"/>
    <w:tmpl w:val="A4D04094"/>
    <w:lvl w:ilvl="0" w:tplc="BC126D6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1C2110"/>
    <w:multiLevelType w:val="hybridMultilevel"/>
    <w:tmpl w:val="BFD27AF8"/>
    <w:lvl w:ilvl="0" w:tplc="5F7EBD7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6F7D1E"/>
    <w:multiLevelType w:val="hybridMultilevel"/>
    <w:tmpl w:val="8B3AD9C4"/>
    <w:lvl w:ilvl="0" w:tplc="01E2801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191969"/>
    <w:multiLevelType w:val="multilevel"/>
    <w:tmpl w:val="84900A6A"/>
    <w:lvl w:ilvl="0">
      <w:start w:val="1"/>
      <w:numFmt w:val="bullet"/>
      <w:lvlText w:val=""/>
      <w:lvlJc w:val="left"/>
      <w:pPr>
        <w:ind w:left="360" w:hanging="360"/>
      </w:pPr>
      <w:rPr>
        <w:rFonts w:ascii="Symbol" w:hAnsi="Symbol" w:hint="default"/>
        <w:color w:val="auto"/>
        <w:sz w:val="24"/>
        <w:szCs w:val="20"/>
        <w:vertAlign w:val="baseline"/>
      </w:rPr>
    </w:lvl>
    <w:lvl w:ilvl="1">
      <w:start w:val="1"/>
      <w:numFmt w:val="bullet"/>
      <w:lvlText w:val=""/>
      <w:lvlJc w:val="left"/>
      <w:pPr>
        <w:tabs>
          <w:tab w:val="num" w:pos="1437"/>
        </w:tabs>
        <w:ind w:left="1502" w:hanging="425"/>
      </w:pPr>
      <w:rPr>
        <w:rFonts w:ascii="Wingdings" w:hAnsi="Wingding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7">
    <w:nsid w:val="1672576A"/>
    <w:multiLevelType w:val="hybridMultilevel"/>
    <w:tmpl w:val="FA94B4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C6D4440"/>
    <w:multiLevelType w:val="hybridMultilevel"/>
    <w:tmpl w:val="33EA0562"/>
    <w:lvl w:ilvl="0" w:tplc="8D547C3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EA6415"/>
    <w:multiLevelType w:val="hybridMultilevel"/>
    <w:tmpl w:val="602600E6"/>
    <w:lvl w:ilvl="0" w:tplc="C46CE44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872EAA"/>
    <w:multiLevelType w:val="hybridMultilevel"/>
    <w:tmpl w:val="7032B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A987473"/>
    <w:multiLevelType w:val="hybridMultilevel"/>
    <w:tmpl w:val="67CED0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664922"/>
    <w:multiLevelType w:val="hybridMultilevel"/>
    <w:tmpl w:val="E1E4A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680365"/>
    <w:multiLevelType w:val="hybridMultilevel"/>
    <w:tmpl w:val="84DC615C"/>
    <w:lvl w:ilvl="0" w:tplc="BF1C4AA8">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C24147"/>
    <w:multiLevelType w:val="multilevel"/>
    <w:tmpl w:val="39446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AF777D7"/>
    <w:multiLevelType w:val="multilevel"/>
    <w:tmpl w:val="9F7021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nsid w:val="5D4B6353"/>
    <w:multiLevelType w:val="hybridMultilevel"/>
    <w:tmpl w:val="B302F174"/>
    <w:lvl w:ilvl="0" w:tplc="6414A92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F3535CF"/>
    <w:multiLevelType w:val="hybridMultilevel"/>
    <w:tmpl w:val="F6C8207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7C84411"/>
    <w:multiLevelType w:val="hybridMultilevel"/>
    <w:tmpl w:val="CB5C3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11E4DCC"/>
    <w:multiLevelType w:val="multilevel"/>
    <w:tmpl w:val="E7D470B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1300C50"/>
    <w:multiLevelType w:val="hybridMultilevel"/>
    <w:tmpl w:val="C9D0C8DC"/>
    <w:lvl w:ilvl="0" w:tplc="EEBC54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843D3C"/>
    <w:multiLevelType w:val="hybridMultilevel"/>
    <w:tmpl w:val="36443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DA57F69"/>
    <w:multiLevelType w:val="multilevel"/>
    <w:tmpl w:val="522265F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4"/>
  </w:num>
  <w:num w:numId="4">
    <w:abstractNumId w:val="18"/>
  </w:num>
  <w:num w:numId="5">
    <w:abstractNumId w:val="13"/>
  </w:num>
  <w:num w:numId="6">
    <w:abstractNumId w:val="11"/>
  </w:num>
  <w:num w:numId="7">
    <w:abstractNumId w:val="21"/>
  </w:num>
  <w:num w:numId="8">
    <w:abstractNumId w:val="15"/>
  </w:num>
  <w:num w:numId="9">
    <w:abstractNumId w:val="6"/>
  </w:num>
  <w:num w:numId="10">
    <w:abstractNumId w:val="12"/>
  </w:num>
  <w:num w:numId="11">
    <w:abstractNumId w:val="0"/>
  </w:num>
  <w:num w:numId="12">
    <w:abstractNumId w:val="1"/>
  </w:num>
  <w:num w:numId="13">
    <w:abstractNumId w:val="8"/>
  </w:num>
  <w:num w:numId="14">
    <w:abstractNumId w:val="10"/>
  </w:num>
  <w:num w:numId="15">
    <w:abstractNumId w:val="5"/>
  </w:num>
  <w:num w:numId="16">
    <w:abstractNumId w:val="17"/>
  </w:num>
  <w:num w:numId="17">
    <w:abstractNumId w:val="22"/>
  </w:num>
  <w:num w:numId="18">
    <w:abstractNumId w:val="19"/>
  </w:num>
  <w:num w:numId="19">
    <w:abstractNumId w:val="2"/>
  </w:num>
  <w:num w:numId="20">
    <w:abstractNumId w:val="9"/>
  </w:num>
  <w:num w:numId="21">
    <w:abstractNumId w:val="16"/>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89"/>
    <w:rsid w:val="00014A47"/>
    <w:rsid w:val="00023B0E"/>
    <w:rsid w:val="00034DAB"/>
    <w:rsid w:val="0003720C"/>
    <w:rsid w:val="00040F59"/>
    <w:rsid w:val="00044918"/>
    <w:rsid w:val="000454DB"/>
    <w:rsid w:val="000511CB"/>
    <w:rsid w:val="00063D2E"/>
    <w:rsid w:val="00091285"/>
    <w:rsid w:val="000939C0"/>
    <w:rsid w:val="000A0CF1"/>
    <w:rsid w:val="000B54BD"/>
    <w:rsid w:val="000C0801"/>
    <w:rsid w:val="000D25DE"/>
    <w:rsid w:val="000E17C3"/>
    <w:rsid w:val="000F537E"/>
    <w:rsid w:val="0010588C"/>
    <w:rsid w:val="00120E66"/>
    <w:rsid w:val="0012124C"/>
    <w:rsid w:val="0012380C"/>
    <w:rsid w:val="00133C68"/>
    <w:rsid w:val="00135201"/>
    <w:rsid w:val="0014496A"/>
    <w:rsid w:val="00151AB5"/>
    <w:rsid w:val="00161C7E"/>
    <w:rsid w:val="00193D11"/>
    <w:rsid w:val="001A087A"/>
    <w:rsid w:val="001A3E4C"/>
    <w:rsid w:val="001A4244"/>
    <w:rsid w:val="001A61F4"/>
    <w:rsid w:val="001B09DA"/>
    <w:rsid w:val="001B2BA4"/>
    <w:rsid w:val="001B2DFE"/>
    <w:rsid w:val="001C09D2"/>
    <w:rsid w:val="001C3857"/>
    <w:rsid w:val="001E7F44"/>
    <w:rsid w:val="001F44F9"/>
    <w:rsid w:val="001F4CED"/>
    <w:rsid w:val="00210709"/>
    <w:rsid w:val="002112F6"/>
    <w:rsid w:val="00213B89"/>
    <w:rsid w:val="00224997"/>
    <w:rsid w:val="00231986"/>
    <w:rsid w:val="00232A31"/>
    <w:rsid w:val="00237B9E"/>
    <w:rsid w:val="00241439"/>
    <w:rsid w:val="00247BF7"/>
    <w:rsid w:val="0026511A"/>
    <w:rsid w:val="00267765"/>
    <w:rsid w:val="0027067B"/>
    <w:rsid w:val="00272DBB"/>
    <w:rsid w:val="00281C38"/>
    <w:rsid w:val="00286164"/>
    <w:rsid w:val="002A3931"/>
    <w:rsid w:val="002A512F"/>
    <w:rsid w:val="002A5737"/>
    <w:rsid w:val="002A7393"/>
    <w:rsid w:val="002B079D"/>
    <w:rsid w:val="002C5414"/>
    <w:rsid w:val="002D040B"/>
    <w:rsid w:val="002D2E86"/>
    <w:rsid w:val="002E3016"/>
    <w:rsid w:val="002F1CD2"/>
    <w:rsid w:val="002F66EF"/>
    <w:rsid w:val="00307A8E"/>
    <w:rsid w:val="0031727C"/>
    <w:rsid w:val="003202BB"/>
    <w:rsid w:val="0033431F"/>
    <w:rsid w:val="00334FD3"/>
    <w:rsid w:val="00341B21"/>
    <w:rsid w:val="003462D1"/>
    <w:rsid w:val="00351F32"/>
    <w:rsid w:val="00360676"/>
    <w:rsid w:val="00381829"/>
    <w:rsid w:val="0039080D"/>
    <w:rsid w:val="00395238"/>
    <w:rsid w:val="00396BDA"/>
    <w:rsid w:val="00397218"/>
    <w:rsid w:val="003D26B7"/>
    <w:rsid w:val="003D3F0B"/>
    <w:rsid w:val="003D458F"/>
    <w:rsid w:val="003F1A52"/>
    <w:rsid w:val="003F4A07"/>
    <w:rsid w:val="00402117"/>
    <w:rsid w:val="00413827"/>
    <w:rsid w:val="00434DFA"/>
    <w:rsid w:val="004552D0"/>
    <w:rsid w:val="00464718"/>
    <w:rsid w:val="00465A34"/>
    <w:rsid w:val="00467BE9"/>
    <w:rsid w:val="004807AE"/>
    <w:rsid w:val="0049171B"/>
    <w:rsid w:val="0049178C"/>
    <w:rsid w:val="004A03FF"/>
    <w:rsid w:val="004B0F55"/>
    <w:rsid w:val="004B5699"/>
    <w:rsid w:val="004D3479"/>
    <w:rsid w:val="004D48FE"/>
    <w:rsid w:val="004E7478"/>
    <w:rsid w:val="004F16A4"/>
    <w:rsid w:val="004F450C"/>
    <w:rsid w:val="00513A39"/>
    <w:rsid w:val="0052354E"/>
    <w:rsid w:val="00523A46"/>
    <w:rsid w:val="005417D0"/>
    <w:rsid w:val="00543355"/>
    <w:rsid w:val="0055071C"/>
    <w:rsid w:val="00560CD4"/>
    <w:rsid w:val="00571486"/>
    <w:rsid w:val="00571AE5"/>
    <w:rsid w:val="00577FC4"/>
    <w:rsid w:val="00586D44"/>
    <w:rsid w:val="00597E40"/>
    <w:rsid w:val="005A3ED4"/>
    <w:rsid w:val="005A5D2F"/>
    <w:rsid w:val="005C5411"/>
    <w:rsid w:val="005C6777"/>
    <w:rsid w:val="005C6A1E"/>
    <w:rsid w:val="005D4D86"/>
    <w:rsid w:val="005D518C"/>
    <w:rsid w:val="005E36B6"/>
    <w:rsid w:val="005F0D01"/>
    <w:rsid w:val="005F6FD3"/>
    <w:rsid w:val="006079AB"/>
    <w:rsid w:val="00612868"/>
    <w:rsid w:val="00612BD3"/>
    <w:rsid w:val="00612DB1"/>
    <w:rsid w:val="00617C9E"/>
    <w:rsid w:val="006210BA"/>
    <w:rsid w:val="00627954"/>
    <w:rsid w:val="006300D1"/>
    <w:rsid w:val="00630A4A"/>
    <w:rsid w:val="00641F1C"/>
    <w:rsid w:val="0064545F"/>
    <w:rsid w:val="00645B75"/>
    <w:rsid w:val="00646D08"/>
    <w:rsid w:val="00653C3F"/>
    <w:rsid w:val="0067675A"/>
    <w:rsid w:val="00680880"/>
    <w:rsid w:val="00680E74"/>
    <w:rsid w:val="00681AAB"/>
    <w:rsid w:val="00684066"/>
    <w:rsid w:val="00684612"/>
    <w:rsid w:val="00687AA3"/>
    <w:rsid w:val="00687FBC"/>
    <w:rsid w:val="006916ED"/>
    <w:rsid w:val="00694190"/>
    <w:rsid w:val="006B5A12"/>
    <w:rsid w:val="006E1FD7"/>
    <w:rsid w:val="006E5B94"/>
    <w:rsid w:val="006F6799"/>
    <w:rsid w:val="0070059A"/>
    <w:rsid w:val="00715B48"/>
    <w:rsid w:val="00715BE7"/>
    <w:rsid w:val="007271E7"/>
    <w:rsid w:val="00734EA8"/>
    <w:rsid w:val="00735352"/>
    <w:rsid w:val="0075235E"/>
    <w:rsid w:val="00764168"/>
    <w:rsid w:val="007709BD"/>
    <w:rsid w:val="0077499C"/>
    <w:rsid w:val="00777278"/>
    <w:rsid w:val="0079175E"/>
    <w:rsid w:val="00796C9B"/>
    <w:rsid w:val="007A06D4"/>
    <w:rsid w:val="007A4BA9"/>
    <w:rsid w:val="007B3AF4"/>
    <w:rsid w:val="007B7373"/>
    <w:rsid w:val="007C2F53"/>
    <w:rsid w:val="007C54F1"/>
    <w:rsid w:val="007C722D"/>
    <w:rsid w:val="007C7F1B"/>
    <w:rsid w:val="007D3363"/>
    <w:rsid w:val="007D3C02"/>
    <w:rsid w:val="007E34F7"/>
    <w:rsid w:val="007E4784"/>
    <w:rsid w:val="007E4AED"/>
    <w:rsid w:val="008103AC"/>
    <w:rsid w:val="0081667D"/>
    <w:rsid w:val="008271CF"/>
    <w:rsid w:val="00831302"/>
    <w:rsid w:val="0083171B"/>
    <w:rsid w:val="008354E9"/>
    <w:rsid w:val="00835DFF"/>
    <w:rsid w:val="00836FAE"/>
    <w:rsid w:val="00862E3C"/>
    <w:rsid w:val="00865A95"/>
    <w:rsid w:val="00874EAF"/>
    <w:rsid w:val="00875146"/>
    <w:rsid w:val="00875336"/>
    <w:rsid w:val="008875E7"/>
    <w:rsid w:val="008945C5"/>
    <w:rsid w:val="00896FD7"/>
    <w:rsid w:val="008A0B9C"/>
    <w:rsid w:val="008A38C1"/>
    <w:rsid w:val="008A400E"/>
    <w:rsid w:val="008A55A8"/>
    <w:rsid w:val="008B1919"/>
    <w:rsid w:val="008B56DB"/>
    <w:rsid w:val="008B5FFF"/>
    <w:rsid w:val="008B6BF2"/>
    <w:rsid w:val="008C4C14"/>
    <w:rsid w:val="008C7338"/>
    <w:rsid w:val="008E64D9"/>
    <w:rsid w:val="008F2A30"/>
    <w:rsid w:val="009028B9"/>
    <w:rsid w:val="00906D7B"/>
    <w:rsid w:val="009134AD"/>
    <w:rsid w:val="009343D1"/>
    <w:rsid w:val="00963BEC"/>
    <w:rsid w:val="0096448C"/>
    <w:rsid w:val="00964B05"/>
    <w:rsid w:val="00970233"/>
    <w:rsid w:val="00972293"/>
    <w:rsid w:val="00992736"/>
    <w:rsid w:val="009962F1"/>
    <w:rsid w:val="009A01CA"/>
    <w:rsid w:val="009A3C2F"/>
    <w:rsid w:val="009A4090"/>
    <w:rsid w:val="009A6014"/>
    <w:rsid w:val="009A790F"/>
    <w:rsid w:val="009B4EF9"/>
    <w:rsid w:val="009F13D4"/>
    <w:rsid w:val="009F380B"/>
    <w:rsid w:val="009F3B4D"/>
    <w:rsid w:val="00A05E5A"/>
    <w:rsid w:val="00A06F8A"/>
    <w:rsid w:val="00A11DB5"/>
    <w:rsid w:val="00A13875"/>
    <w:rsid w:val="00A14E14"/>
    <w:rsid w:val="00A2265F"/>
    <w:rsid w:val="00A336B7"/>
    <w:rsid w:val="00A34B36"/>
    <w:rsid w:val="00A377E5"/>
    <w:rsid w:val="00A51131"/>
    <w:rsid w:val="00A619C4"/>
    <w:rsid w:val="00A7514A"/>
    <w:rsid w:val="00A755EB"/>
    <w:rsid w:val="00A84415"/>
    <w:rsid w:val="00A8735E"/>
    <w:rsid w:val="00A92AEB"/>
    <w:rsid w:val="00AA19D6"/>
    <w:rsid w:val="00AC7E28"/>
    <w:rsid w:val="00AD1644"/>
    <w:rsid w:val="00AD24CB"/>
    <w:rsid w:val="00AD3DB8"/>
    <w:rsid w:val="00AE0274"/>
    <w:rsid w:val="00AF00F8"/>
    <w:rsid w:val="00AF422E"/>
    <w:rsid w:val="00B0560F"/>
    <w:rsid w:val="00B14132"/>
    <w:rsid w:val="00B21937"/>
    <w:rsid w:val="00B36393"/>
    <w:rsid w:val="00B3788C"/>
    <w:rsid w:val="00B43667"/>
    <w:rsid w:val="00B60D3D"/>
    <w:rsid w:val="00B635D0"/>
    <w:rsid w:val="00B731D1"/>
    <w:rsid w:val="00B73C2D"/>
    <w:rsid w:val="00B876AB"/>
    <w:rsid w:val="00B9775F"/>
    <w:rsid w:val="00BA272D"/>
    <w:rsid w:val="00BA4BB1"/>
    <w:rsid w:val="00BA7430"/>
    <w:rsid w:val="00BB07BF"/>
    <w:rsid w:val="00BB0EF3"/>
    <w:rsid w:val="00BB13B0"/>
    <w:rsid w:val="00BB3581"/>
    <w:rsid w:val="00BB568A"/>
    <w:rsid w:val="00BC0598"/>
    <w:rsid w:val="00BC19B2"/>
    <w:rsid w:val="00BC7106"/>
    <w:rsid w:val="00BE7D58"/>
    <w:rsid w:val="00BF6F7D"/>
    <w:rsid w:val="00C00DBB"/>
    <w:rsid w:val="00C165EF"/>
    <w:rsid w:val="00C26A16"/>
    <w:rsid w:val="00C32E56"/>
    <w:rsid w:val="00C336E5"/>
    <w:rsid w:val="00C338F5"/>
    <w:rsid w:val="00C41FD4"/>
    <w:rsid w:val="00C45127"/>
    <w:rsid w:val="00C45138"/>
    <w:rsid w:val="00C513B6"/>
    <w:rsid w:val="00C6670B"/>
    <w:rsid w:val="00C669AA"/>
    <w:rsid w:val="00C80EC7"/>
    <w:rsid w:val="00C8369F"/>
    <w:rsid w:val="00CA3384"/>
    <w:rsid w:val="00CA7DCC"/>
    <w:rsid w:val="00CC0293"/>
    <w:rsid w:val="00CC1635"/>
    <w:rsid w:val="00CC6241"/>
    <w:rsid w:val="00CD2C10"/>
    <w:rsid w:val="00CF2F7A"/>
    <w:rsid w:val="00CF4AB9"/>
    <w:rsid w:val="00D01ACE"/>
    <w:rsid w:val="00D27B94"/>
    <w:rsid w:val="00D44584"/>
    <w:rsid w:val="00D452E8"/>
    <w:rsid w:val="00D55663"/>
    <w:rsid w:val="00D61209"/>
    <w:rsid w:val="00D65A3D"/>
    <w:rsid w:val="00D87EDA"/>
    <w:rsid w:val="00DA0D6D"/>
    <w:rsid w:val="00DC49B5"/>
    <w:rsid w:val="00DC5150"/>
    <w:rsid w:val="00DE4F87"/>
    <w:rsid w:val="00DF5B17"/>
    <w:rsid w:val="00E020F4"/>
    <w:rsid w:val="00E0323C"/>
    <w:rsid w:val="00E039D6"/>
    <w:rsid w:val="00E04844"/>
    <w:rsid w:val="00E1042D"/>
    <w:rsid w:val="00E13D38"/>
    <w:rsid w:val="00E17D5E"/>
    <w:rsid w:val="00E24801"/>
    <w:rsid w:val="00E42D0A"/>
    <w:rsid w:val="00E44F9E"/>
    <w:rsid w:val="00E52B8E"/>
    <w:rsid w:val="00E63889"/>
    <w:rsid w:val="00E63B64"/>
    <w:rsid w:val="00E73292"/>
    <w:rsid w:val="00E7433E"/>
    <w:rsid w:val="00E80DEF"/>
    <w:rsid w:val="00E959F4"/>
    <w:rsid w:val="00EA6FB3"/>
    <w:rsid w:val="00EB0558"/>
    <w:rsid w:val="00EB0FE5"/>
    <w:rsid w:val="00EB3094"/>
    <w:rsid w:val="00F01E05"/>
    <w:rsid w:val="00F11165"/>
    <w:rsid w:val="00F222A3"/>
    <w:rsid w:val="00F3217D"/>
    <w:rsid w:val="00F349E7"/>
    <w:rsid w:val="00F42A82"/>
    <w:rsid w:val="00F43DEE"/>
    <w:rsid w:val="00F55878"/>
    <w:rsid w:val="00F56AB7"/>
    <w:rsid w:val="00F64E75"/>
    <w:rsid w:val="00F66D5C"/>
    <w:rsid w:val="00F72ABA"/>
    <w:rsid w:val="00F72C8D"/>
    <w:rsid w:val="00F82902"/>
    <w:rsid w:val="00F861A4"/>
    <w:rsid w:val="00F91840"/>
    <w:rsid w:val="00F93EBA"/>
    <w:rsid w:val="00F96A6A"/>
    <w:rsid w:val="00FA5196"/>
    <w:rsid w:val="00FA5CFE"/>
    <w:rsid w:val="00FB2910"/>
    <w:rsid w:val="00FB5BA0"/>
    <w:rsid w:val="00FB6322"/>
    <w:rsid w:val="00FB7E7F"/>
    <w:rsid w:val="00FC2615"/>
    <w:rsid w:val="00FD677D"/>
    <w:rsid w:val="00FD6DA8"/>
    <w:rsid w:val="00FD743B"/>
    <w:rsid w:val="00FE063F"/>
    <w:rsid w:val="00FE174A"/>
    <w:rsid w:val="00FF1E3A"/>
    <w:rsid w:val="00FF4591"/>
    <w:rsid w:val="00FF4F6F"/>
    <w:rsid w:val="00FF5CE2"/>
    <w:rsid w:val="00FF667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44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96C9B"/>
    <w:pPr>
      <w:keepNext/>
      <w:keepLines/>
      <w:numPr>
        <w:numId w:val="8"/>
      </w:numPr>
      <w:spacing w:before="480" w:after="120"/>
      <w:ind w:left="431" w:hanging="431"/>
      <w:outlineLvl w:val="0"/>
    </w:pPr>
    <w:rPr>
      <w:rFonts w:ascii="Arial" w:eastAsiaTheme="majorEastAsia" w:hAnsi="Arial" w:cstheme="majorBidi"/>
      <w:b/>
      <w:bCs/>
      <w:color w:val="548DD4" w:themeColor="text2" w:themeTint="99"/>
      <w:sz w:val="28"/>
      <w:szCs w:val="28"/>
    </w:rPr>
  </w:style>
  <w:style w:type="paragraph" w:styleId="berschrift2">
    <w:name w:val="heading 2"/>
    <w:basedOn w:val="Standard"/>
    <w:next w:val="Standard"/>
    <w:link w:val="berschrift2Zchn"/>
    <w:uiPriority w:val="9"/>
    <w:unhideWhenUsed/>
    <w:qFormat/>
    <w:rsid w:val="00796C9B"/>
    <w:pPr>
      <w:keepNext/>
      <w:keepLines/>
      <w:numPr>
        <w:ilvl w:val="1"/>
        <w:numId w:val="8"/>
      </w:numPr>
      <w:spacing w:before="200" w:after="120"/>
      <w:ind w:left="578" w:hanging="578"/>
      <w:outlineLvl w:val="1"/>
    </w:pPr>
    <w:rPr>
      <w:rFonts w:ascii="Arial" w:eastAsiaTheme="majorEastAsia" w:hAnsi="Arial" w:cstheme="majorBidi"/>
      <w:b/>
      <w:bCs/>
      <w:color w:val="548DD4" w:themeColor="text2" w:themeTint="99"/>
      <w:sz w:val="24"/>
      <w:szCs w:val="26"/>
      <w:u w:val="single"/>
    </w:rPr>
  </w:style>
  <w:style w:type="paragraph" w:styleId="berschrift3">
    <w:name w:val="heading 3"/>
    <w:basedOn w:val="Standard"/>
    <w:next w:val="Standard"/>
    <w:link w:val="berschrift3Zchn"/>
    <w:uiPriority w:val="9"/>
    <w:unhideWhenUsed/>
    <w:qFormat/>
    <w:rsid w:val="00796C9B"/>
    <w:pPr>
      <w:keepNext/>
      <w:keepLines/>
      <w:numPr>
        <w:ilvl w:val="2"/>
        <w:numId w:val="8"/>
      </w:numPr>
      <w:spacing w:before="200" w:after="120"/>
      <w:outlineLvl w:val="2"/>
    </w:pPr>
    <w:rPr>
      <w:rFonts w:ascii="Arial" w:eastAsiaTheme="majorEastAsia" w:hAnsi="Arial" w:cstheme="majorBidi"/>
      <w:b/>
      <w:bCs/>
      <w:color w:val="548DD4" w:themeColor="text2" w:themeTint="99"/>
      <w:sz w:val="24"/>
    </w:rPr>
  </w:style>
  <w:style w:type="paragraph" w:styleId="berschrift4">
    <w:name w:val="heading 4"/>
    <w:basedOn w:val="Standard"/>
    <w:next w:val="Standard"/>
    <w:link w:val="berschrift4Zchn"/>
    <w:uiPriority w:val="9"/>
    <w:unhideWhenUsed/>
    <w:qFormat/>
    <w:rsid w:val="00796C9B"/>
    <w:pPr>
      <w:keepNext/>
      <w:keepLines/>
      <w:numPr>
        <w:ilvl w:val="3"/>
        <w:numId w:val="8"/>
      </w:numPr>
      <w:spacing w:before="200" w:after="120"/>
      <w:ind w:left="862" w:hanging="862"/>
      <w:outlineLvl w:val="3"/>
    </w:pPr>
    <w:rPr>
      <w:rFonts w:ascii="Arial" w:eastAsiaTheme="majorEastAsia" w:hAnsi="Arial" w:cstheme="majorBidi"/>
      <w:bCs/>
      <w:iCs/>
      <w:color w:val="548DD4" w:themeColor="text2" w:themeTint="99"/>
      <w:sz w:val="24"/>
      <w:u w:val="single"/>
    </w:rPr>
  </w:style>
  <w:style w:type="paragraph" w:styleId="berschrift5">
    <w:name w:val="heading 5"/>
    <w:basedOn w:val="Standard"/>
    <w:next w:val="Standard"/>
    <w:link w:val="berschrift5Zchn"/>
    <w:uiPriority w:val="9"/>
    <w:semiHidden/>
    <w:unhideWhenUsed/>
    <w:qFormat/>
    <w:rsid w:val="00796C9B"/>
    <w:pPr>
      <w:keepNext/>
      <w:keepLines/>
      <w:numPr>
        <w:ilvl w:val="4"/>
        <w:numId w:val="8"/>
      </w:numPr>
      <w:spacing w:before="200" w:after="0"/>
      <w:jc w:val="both"/>
      <w:outlineLvl w:val="4"/>
    </w:pPr>
    <w:rPr>
      <w:rFonts w:asciiTheme="majorHAnsi" w:eastAsiaTheme="majorEastAsia" w:hAnsiTheme="majorHAnsi" w:cstheme="majorBidi"/>
      <w:color w:val="243F60" w:themeColor="accent1" w:themeShade="7F"/>
      <w:sz w:val="24"/>
    </w:rPr>
  </w:style>
  <w:style w:type="paragraph" w:styleId="berschrift6">
    <w:name w:val="heading 6"/>
    <w:basedOn w:val="Standard"/>
    <w:next w:val="Standard"/>
    <w:link w:val="berschrift6Zchn"/>
    <w:uiPriority w:val="9"/>
    <w:semiHidden/>
    <w:unhideWhenUsed/>
    <w:qFormat/>
    <w:rsid w:val="00796C9B"/>
    <w:pPr>
      <w:keepNext/>
      <w:keepLines/>
      <w:numPr>
        <w:ilvl w:val="5"/>
        <w:numId w:val="8"/>
      </w:numPr>
      <w:spacing w:before="200" w:after="0"/>
      <w:jc w:val="both"/>
      <w:outlineLvl w:val="5"/>
    </w:pPr>
    <w:rPr>
      <w:rFonts w:asciiTheme="majorHAnsi" w:eastAsiaTheme="majorEastAsia" w:hAnsiTheme="majorHAnsi" w:cstheme="majorBidi"/>
      <w:i/>
      <w:iCs/>
      <w:color w:val="243F60" w:themeColor="accent1" w:themeShade="7F"/>
      <w:sz w:val="24"/>
    </w:rPr>
  </w:style>
  <w:style w:type="paragraph" w:styleId="berschrift7">
    <w:name w:val="heading 7"/>
    <w:basedOn w:val="Standard"/>
    <w:next w:val="Standard"/>
    <w:link w:val="berschrift7Zchn"/>
    <w:uiPriority w:val="9"/>
    <w:semiHidden/>
    <w:unhideWhenUsed/>
    <w:qFormat/>
    <w:rsid w:val="00796C9B"/>
    <w:pPr>
      <w:keepNext/>
      <w:keepLines/>
      <w:numPr>
        <w:ilvl w:val="6"/>
        <w:numId w:val="8"/>
      </w:numPr>
      <w:spacing w:before="200" w:after="0"/>
      <w:jc w:val="both"/>
      <w:outlineLvl w:val="6"/>
    </w:pPr>
    <w:rPr>
      <w:rFonts w:asciiTheme="majorHAnsi" w:eastAsiaTheme="majorEastAsia" w:hAnsiTheme="majorHAnsi" w:cstheme="majorBidi"/>
      <w:i/>
      <w:iCs/>
      <w:color w:val="404040" w:themeColor="text1" w:themeTint="BF"/>
      <w:sz w:val="24"/>
    </w:rPr>
  </w:style>
  <w:style w:type="paragraph" w:styleId="berschrift8">
    <w:name w:val="heading 8"/>
    <w:basedOn w:val="Standard"/>
    <w:next w:val="Standard"/>
    <w:link w:val="berschrift8Zchn"/>
    <w:uiPriority w:val="9"/>
    <w:semiHidden/>
    <w:unhideWhenUsed/>
    <w:qFormat/>
    <w:rsid w:val="00796C9B"/>
    <w:pPr>
      <w:keepNext/>
      <w:keepLines/>
      <w:numPr>
        <w:ilvl w:val="7"/>
        <w:numId w:val="8"/>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96C9B"/>
    <w:pPr>
      <w:keepNext/>
      <w:keepLines/>
      <w:numPr>
        <w:ilvl w:val="8"/>
        <w:numId w:val="8"/>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3F0B"/>
    <w:pPr>
      <w:ind w:left="720"/>
      <w:contextualSpacing/>
    </w:pPr>
  </w:style>
  <w:style w:type="character" w:customStyle="1" w:styleId="berschrift1Zchn">
    <w:name w:val="Überschrift 1 Zchn"/>
    <w:basedOn w:val="Absatz-Standardschriftart"/>
    <w:link w:val="berschrift1"/>
    <w:uiPriority w:val="9"/>
    <w:rsid w:val="00796C9B"/>
    <w:rPr>
      <w:rFonts w:ascii="Arial" w:eastAsiaTheme="majorEastAsia" w:hAnsi="Arial" w:cstheme="majorBidi"/>
      <w:b/>
      <w:bCs/>
      <w:color w:val="548DD4" w:themeColor="text2" w:themeTint="99"/>
      <w:sz w:val="28"/>
      <w:szCs w:val="28"/>
    </w:rPr>
  </w:style>
  <w:style w:type="character" w:customStyle="1" w:styleId="berschrift2Zchn">
    <w:name w:val="Überschrift 2 Zchn"/>
    <w:basedOn w:val="Absatz-Standardschriftart"/>
    <w:link w:val="berschrift2"/>
    <w:uiPriority w:val="9"/>
    <w:rsid w:val="00796C9B"/>
    <w:rPr>
      <w:rFonts w:ascii="Arial" w:eastAsiaTheme="majorEastAsia" w:hAnsi="Arial" w:cstheme="majorBidi"/>
      <w:b/>
      <w:bCs/>
      <w:color w:val="548DD4" w:themeColor="text2" w:themeTint="99"/>
      <w:sz w:val="24"/>
      <w:szCs w:val="26"/>
      <w:u w:val="single"/>
    </w:rPr>
  </w:style>
  <w:style w:type="character" w:customStyle="1" w:styleId="berschrift3Zchn">
    <w:name w:val="Überschrift 3 Zchn"/>
    <w:basedOn w:val="Absatz-Standardschriftart"/>
    <w:link w:val="berschrift3"/>
    <w:uiPriority w:val="9"/>
    <w:rsid w:val="00796C9B"/>
    <w:rPr>
      <w:rFonts w:ascii="Arial" w:eastAsiaTheme="majorEastAsia" w:hAnsi="Arial" w:cstheme="majorBidi"/>
      <w:b/>
      <w:bCs/>
      <w:color w:val="548DD4" w:themeColor="text2" w:themeTint="99"/>
      <w:sz w:val="24"/>
    </w:rPr>
  </w:style>
  <w:style w:type="character" w:customStyle="1" w:styleId="berschrift4Zchn">
    <w:name w:val="Überschrift 4 Zchn"/>
    <w:basedOn w:val="Absatz-Standardschriftart"/>
    <w:link w:val="berschrift4"/>
    <w:uiPriority w:val="9"/>
    <w:rsid w:val="00796C9B"/>
    <w:rPr>
      <w:rFonts w:ascii="Arial" w:eastAsiaTheme="majorEastAsia" w:hAnsi="Arial" w:cstheme="majorBidi"/>
      <w:bCs/>
      <w:iCs/>
      <w:color w:val="548DD4" w:themeColor="text2" w:themeTint="99"/>
      <w:sz w:val="24"/>
      <w:u w:val="single"/>
    </w:rPr>
  </w:style>
  <w:style w:type="character" w:customStyle="1" w:styleId="berschrift5Zchn">
    <w:name w:val="Überschrift 5 Zchn"/>
    <w:basedOn w:val="Absatz-Standardschriftart"/>
    <w:link w:val="berschrift5"/>
    <w:uiPriority w:val="9"/>
    <w:semiHidden/>
    <w:rsid w:val="00796C9B"/>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796C9B"/>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796C9B"/>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796C9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96C9B"/>
    <w:rPr>
      <w:rFonts w:asciiTheme="majorHAnsi" w:eastAsiaTheme="majorEastAsia" w:hAnsiTheme="majorHAnsi" w:cstheme="majorBidi"/>
      <w:i/>
      <w:iCs/>
      <w:color w:val="404040" w:themeColor="text1" w:themeTint="BF"/>
      <w:sz w:val="20"/>
      <w:szCs w:val="20"/>
    </w:rPr>
  </w:style>
  <w:style w:type="character" w:styleId="Link">
    <w:name w:val="Hyperlink"/>
    <w:basedOn w:val="Absatz-Standardschriftart"/>
    <w:uiPriority w:val="99"/>
    <w:unhideWhenUsed/>
    <w:rsid w:val="00C32E56"/>
    <w:rPr>
      <w:color w:val="0000FF" w:themeColor="hyperlink"/>
      <w:u w:val="single"/>
    </w:rPr>
  </w:style>
  <w:style w:type="paragraph" w:styleId="Kopfzeile">
    <w:name w:val="header"/>
    <w:basedOn w:val="Standard"/>
    <w:link w:val="KopfzeileZchn"/>
    <w:uiPriority w:val="99"/>
    <w:unhideWhenUsed/>
    <w:rsid w:val="001238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80C"/>
  </w:style>
  <w:style w:type="paragraph" w:styleId="Fuzeile">
    <w:name w:val="footer"/>
    <w:basedOn w:val="Standard"/>
    <w:link w:val="FuzeileZchn"/>
    <w:uiPriority w:val="99"/>
    <w:unhideWhenUsed/>
    <w:rsid w:val="001238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80C"/>
  </w:style>
  <w:style w:type="paragraph" w:styleId="Sprechblasentext">
    <w:name w:val="Balloon Text"/>
    <w:basedOn w:val="Standard"/>
    <w:link w:val="SprechblasentextZchn"/>
    <w:uiPriority w:val="99"/>
    <w:semiHidden/>
    <w:unhideWhenUsed/>
    <w:rsid w:val="003343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4963">
      <w:bodyDiv w:val="1"/>
      <w:marLeft w:val="0"/>
      <w:marRight w:val="0"/>
      <w:marTop w:val="0"/>
      <w:marBottom w:val="0"/>
      <w:divBdr>
        <w:top w:val="none" w:sz="0" w:space="0" w:color="auto"/>
        <w:left w:val="none" w:sz="0" w:space="0" w:color="auto"/>
        <w:bottom w:val="none" w:sz="0" w:space="0" w:color="auto"/>
        <w:right w:val="none" w:sz="0" w:space="0" w:color="auto"/>
      </w:divBdr>
    </w:div>
    <w:div w:id="243730525">
      <w:bodyDiv w:val="1"/>
      <w:marLeft w:val="0"/>
      <w:marRight w:val="0"/>
      <w:marTop w:val="0"/>
      <w:marBottom w:val="0"/>
      <w:divBdr>
        <w:top w:val="none" w:sz="0" w:space="0" w:color="auto"/>
        <w:left w:val="none" w:sz="0" w:space="0" w:color="auto"/>
        <w:bottom w:val="none" w:sz="0" w:space="0" w:color="auto"/>
        <w:right w:val="none" w:sz="0" w:space="0" w:color="auto"/>
      </w:divBdr>
    </w:div>
    <w:div w:id="338822386">
      <w:bodyDiv w:val="1"/>
      <w:marLeft w:val="0"/>
      <w:marRight w:val="0"/>
      <w:marTop w:val="0"/>
      <w:marBottom w:val="0"/>
      <w:divBdr>
        <w:top w:val="none" w:sz="0" w:space="0" w:color="auto"/>
        <w:left w:val="none" w:sz="0" w:space="0" w:color="auto"/>
        <w:bottom w:val="none" w:sz="0" w:space="0" w:color="auto"/>
        <w:right w:val="none" w:sz="0" w:space="0" w:color="auto"/>
      </w:divBdr>
    </w:div>
    <w:div w:id="551234579">
      <w:bodyDiv w:val="1"/>
      <w:marLeft w:val="0"/>
      <w:marRight w:val="0"/>
      <w:marTop w:val="0"/>
      <w:marBottom w:val="0"/>
      <w:divBdr>
        <w:top w:val="none" w:sz="0" w:space="0" w:color="auto"/>
        <w:left w:val="none" w:sz="0" w:space="0" w:color="auto"/>
        <w:bottom w:val="none" w:sz="0" w:space="0" w:color="auto"/>
        <w:right w:val="none" w:sz="0" w:space="0" w:color="auto"/>
      </w:divBdr>
    </w:div>
    <w:div w:id="852494258">
      <w:bodyDiv w:val="1"/>
      <w:marLeft w:val="0"/>
      <w:marRight w:val="0"/>
      <w:marTop w:val="0"/>
      <w:marBottom w:val="0"/>
      <w:divBdr>
        <w:top w:val="none" w:sz="0" w:space="0" w:color="auto"/>
        <w:left w:val="none" w:sz="0" w:space="0" w:color="auto"/>
        <w:bottom w:val="none" w:sz="0" w:space="0" w:color="auto"/>
        <w:right w:val="none" w:sz="0" w:space="0" w:color="auto"/>
      </w:divBdr>
    </w:div>
    <w:div w:id="1073815963">
      <w:bodyDiv w:val="1"/>
      <w:marLeft w:val="0"/>
      <w:marRight w:val="0"/>
      <w:marTop w:val="0"/>
      <w:marBottom w:val="0"/>
      <w:divBdr>
        <w:top w:val="none" w:sz="0" w:space="0" w:color="auto"/>
        <w:left w:val="none" w:sz="0" w:space="0" w:color="auto"/>
        <w:bottom w:val="none" w:sz="0" w:space="0" w:color="auto"/>
        <w:right w:val="none" w:sz="0" w:space="0" w:color="auto"/>
      </w:divBdr>
    </w:div>
    <w:div w:id="1280600600">
      <w:bodyDiv w:val="1"/>
      <w:marLeft w:val="0"/>
      <w:marRight w:val="0"/>
      <w:marTop w:val="0"/>
      <w:marBottom w:val="0"/>
      <w:divBdr>
        <w:top w:val="none" w:sz="0" w:space="0" w:color="auto"/>
        <w:left w:val="none" w:sz="0" w:space="0" w:color="auto"/>
        <w:bottom w:val="none" w:sz="0" w:space="0" w:color="auto"/>
        <w:right w:val="none" w:sz="0" w:space="0" w:color="auto"/>
      </w:divBdr>
    </w:div>
    <w:div w:id="17674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0F69-1FFE-3944-993F-3A63C226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13805</Characters>
  <Application>Microsoft Macintosh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Landkreis Vorpommern-Greifswald</Company>
  <LinksUpToDate>false</LinksUpToDate>
  <CharactersWithSpaces>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Pauly, Uta</dc:creator>
  <cp:lastModifiedBy>Uta Pauly</cp:lastModifiedBy>
  <cp:revision>2</cp:revision>
  <cp:lastPrinted>2019-02-01T07:34:00Z</cp:lastPrinted>
  <dcterms:created xsi:type="dcterms:W3CDTF">2019-02-19T09:00:00Z</dcterms:created>
  <dcterms:modified xsi:type="dcterms:W3CDTF">2019-02-19T09:00:00Z</dcterms:modified>
</cp:coreProperties>
</file>